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76093DD3" w:rsidR="00E9777C" w:rsidRDefault="0010497D" w:rsidP="007F454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sidRPr="0010497D">
        <w:rPr>
          <w:rFonts w:cs="Arial"/>
          <w:b/>
          <w:sz w:val="24"/>
          <w:szCs w:val="24"/>
        </w:rPr>
        <w:t>3GPP TSG-RAN</w:t>
      </w:r>
      <w:r w:rsidR="00010E67">
        <w:rPr>
          <w:rFonts w:cs="Arial"/>
          <w:b/>
          <w:sz w:val="24"/>
          <w:szCs w:val="24"/>
        </w:rPr>
        <w:t>4</w:t>
      </w:r>
      <w:r w:rsidRPr="0010497D">
        <w:rPr>
          <w:rFonts w:cs="Arial"/>
          <w:b/>
          <w:sz w:val="24"/>
          <w:szCs w:val="24"/>
        </w:rPr>
        <w:t xml:space="preserve"> #</w:t>
      </w:r>
      <w:r w:rsidR="00010E67">
        <w:rPr>
          <w:rFonts w:cs="Arial"/>
          <w:b/>
          <w:sz w:val="24"/>
          <w:szCs w:val="24"/>
        </w:rPr>
        <w:t>106</w:t>
      </w:r>
      <w:r w:rsidR="00E9777C">
        <w:rPr>
          <w:rFonts w:cs="Arial"/>
          <w:b/>
          <w:sz w:val="24"/>
          <w:szCs w:val="24"/>
        </w:rPr>
        <w:tab/>
      </w:r>
      <w:r w:rsidR="007F454C" w:rsidRPr="007F454C">
        <w:rPr>
          <w:rFonts w:cs="Arial"/>
          <w:b/>
          <w:sz w:val="24"/>
          <w:szCs w:val="24"/>
        </w:rPr>
        <w:t>R4-2300938</w:t>
      </w:r>
    </w:p>
    <w:p w14:paraId="72B0DFB2" w14:textId="69919E1D" w:rsidR="00BE09FA" w:rsidRDefault="0010497D" w:rsidP="007F454C">
      <w:pPr>
        <w:pStyle w:val="CRCoverPage"/>
        <w:tabs>
          <w:tab w:val="right" w:pos="9639"/>
        </w:tabs>
        <w:spacing w:after="0"/>
        <w:rPr>
          <w:b/>
          <w:sz w:val="24"/>
          <w:szCs w:val="24"/>
          <w:lang w:eastAsia="zh-CN"/>
        </w:rPr>
      </w:pPr>
      <w:r w:rsidRPr="0010497D">
        <w:rPr>
          <w:b/>
          <w:sz w:val="24"/>
          <w:szCs w:val="24"/>
          <w:lang w:eastAsia="zh-CN"/>
        </w:rPr>
        <w:t>Athens, Greece, 27 February –</w:t>
      </w:r>
      <w:r w:rsidR="000A71F6">
        <w:rPr>
          <w:b/>
          <w:sz w:val="24"/>
          <w:szCs w:val="24"/>
          <w:lang w:eastAsia="zh-CN"/>
        </w:rPr>
        <w:t xml:space="preserve"> </w:t>
      </w:r>
      <w:r w:rsidRPr="0010497D">
        <w:rPr>
          <w:b/>
          <w:sz w:val="24"/>
          <w:szCs w:val="24"/>
          <w:lang w:eastAsia="zh-CN"/>
        </w:rPr>
        <w:t xml:space="preserve">03 </w:t>
      </w:r>
      <w:r w:rsidR="000A71F6" w:rsidRPr="0010497D">
        <w:rPr>
          <w:b/>
          <w:sz w:val="24"/>
          <w:szCs w:val="24"/>
          <w:lang w:eastAsia="zh-CN"/>
        </w:rPr>
        <w:t>March</w:t>
      </w:r>
      <w:r w:rsidRPr="0010497D">
        <w:rPr>
          <w:b/>
          <w:sz w:val="24"/>
          <w:szCs w:val="24"/>
          <w:lang w:eastAsia="zh-CN"/>
        </w:rPr>
        <w:t xml:space="preserve"> 2023</w:t>
      </w:r>
    </w:p>
    <w:p w14:paraId="126BBEE4" w14:textId="77777777" w:rsidR="007F454C" w:rsidRDefault="007F454C" w:rsidP="007F454C">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50719086"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5F5C8C">
        <w:rPr>
          <w:rFonts w:ascii="Arial" w:hAnsi="Arial" w:cs="Arial"/>
          <w:bCs/>
          <w:color w:val="000000"/>
          <w:sz w:val="22"/>
        </w:rPr>
        <w:t>CA_n26(2A) MSD analysis for 38.718-01-01</w:t>
      </w:r>
    </w:p>
    <w:p w14:paraId="1CC9EDDE" w14:textId="2F25A0B3" w:rsidR="007F454C" w:rsidRPr="007F454C" w:rsidRDefault="00AA0188" w:rsidP="007F454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F454C" w:rsidRPr="007F454C">
        <w:rPr>
          <w:rFonts w:ascii="Arial" w:hAnsi="Arial" w:cs="Arial"/>
          <w:bCs/>
          <w:color w:val="000000"/>
          <w:sz w:val="22"/>
          <w:lang w:val="pt-BR" w:eastAsia="ja-JP"/>
        </w:rPr>
        <w:t>8.9.2</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179E5878" w14:textId="31F65EA6" w:rsidR="00AB4C71" w:rsidRPr="00AA6E64" w:rsidRDefault="005F5C8C" w:rsidP="00DD6290">
      <w:pPr>
        <w:pStyle w:val="BodyText"/>
        <w:spacing w:after="120"/>
        <w:jc w:val="both"/>
        <w:rPr>
          <w:rFonts w:eastAsia="SimSun"/>
          <w:lang w:eastAsia="zh-CN"/>
        </w:rPr>
      </w:pPr>
      <w:r>
        <w:rPr>
          <w:rFonts w:eastAsia="SimSun"/>
          <w:lang w:eastAsia="zh-CN"/>
        </w:rPr>
        <w:t xml:space="preserve">Intra-band non-contiguous CA has been requested for band n26 (CA_n26(2A)) with a maximum aggregated Channel Bandwidth (CBW) of 30MHz. This </w:t>
      </w:r>
      <w:r w:rsidR="00133B52">
        <w:rPr>
          <w:rFonts w:eastAsia="SimSun"/>
          <w:lang w:eastAsia="zh-CN"/>
        </w:rPr>
        <w:t xml:space="preserve">paper </w:t>
      </w:r>
      <w:r w:rsidR="00EB7015">
        <w:rPr>
          <w:rFonts w:eastAsia="SimSun"/>
          <w:lang w:eastAsia="zh-CN"/>
        </w:rPr>
        <w:t xml:space="preserve">presents </w:t>
      </w:r>
      <w:r w:rsidR="00133B52">
        <w:rPr>
          <w:rFonts w:eastAsia="SimSun"/>
          <w:lang w:eastAsia="zh-CN"/>
        </w:rPr>
        <w:t xml:space="preserve">measurement data to evaluate the maximum sensitivity degradation (MSD) that may occur for </w:t>
      </w:r>
      <w:r w:rsidR="00DD6290">
        <w:rPr>
          <w:rFonts w:eastAsia="SimSun"/>
          <w:lang w:eastAsia="zh-CN"/>
        </w:rPr>
        <w:t xml:space="preserve">the </w:t>
      </w:r>
      <w:r w:rsidR="00D755D8">
        <w:rPr>
          <w:rFonts w:eastAsia="SimSun"/>
          <w:lang w:eastAsia="zh-CN"/>
        </w:rPr>
        <w:t>downlink (DL)</w:t>
      </w:r>
      <w:r>
        <w:rPr>
          <w:rFonts w:eastAsia="SimSun"/>
          <w:lang w:eastAsia="zh-CN"/>
        </w:rPr>
        <w:t xml:space="preserve"> secondary component carrier (SCC)</w:t>
      </w:r>
      <w:r w:rsidR="00133B52">
        <w:rPr>
          <w:rFonts w:eastAsia="SimSun"/>
          <w:lang w:eastAsia="zh-CN"/>
        </w:rPr>
        <w:t>.</w:t>
      </w:r>
    </w:p>
    <w:p w14:paraId="4B1F97BC" w14:textId="4A1950EA"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54FC3225" w14:textId="5ECB6A39" w:rsidR="004B03EA" w:rsidRDefault="004B03EA" w:rsidP="00DD6290">
      <w:pPr>
        <w:jc w:val="both"/>
        <w:rPr>
          <w:lang w:eastAsia="ja-JP"/>
        </w:rPr>
      </w:pPr>
      <w:r w:rsidRPr="00DD6290">
        <w:rPr>
          <w:lang w:eastAsia="ja-JP"/>
        </w:rPr>
        <w:fldChar w:fldCharType="begin"/>
      </w:r>
      <w:r w:rsidRPr="00DD6290">
        <w:rPr>
          <w:lang w:eastAsia="ja-JP"/>
        </w:rPr>
        <w:instrText xml:space="preserve"> REF _Ref126852391 \h </w:instrText>
      </w:r>
      <w:r w:rsidR="00DD6290" w:rsidRPr="00DD6290">
        <w:rPr>
          <w:lang w:eastAsia="ja-JP"/>
        </w:rPr>
        <w:instrText xml:space="preserve"> \* MERGEFORMAT </w:instrText>
      </w:r>
      <w:r w:rsidRPr="00DD6290">
        <w:rPr>
          <w:lang w:eastAsia="ja-JP"/>
        </w:rPr>
      </w:r>
      <w:r w:rsidRPr="00DD6290">
        <w:rPr>
          <w:lang w:eastAsia="ja-JP"/>
        </w:rPr>
        <w:fldChar w:fldCharType="separate"/>
      </w:r>
      <w:r w:rsidRPr="00DD6290">
        <w:t xml:space="preserve">Table </w:t>
      </w:r>
      <w:r w:rsidRPr="00DD6290">
        <w:rPr>
          <w:noProof/>
        </w:rPr>
        <w:t>1</w:t>
      </w:r>
      <w:r w:rsidRPr="00DD6290">
        <w:rPr>
          <w:lang w:eastAsia="ja-JP"/>
        </w:rPr>
        <w:fldChar w:fldCharType="end"/>
      </w:r>
      <w:r>
        <w:rPr>
          <w:lang w:eastAsia="ja-JP"/>
        </w:rPr>
        <w:t xml:space="preserve"> below shows the requested bandwidth combination set</w:t>
      </w:r>
      <w:r w:rsidR="00D755D8">
        <w:rPr>
          <w:lang w:eastAsia="ja-JP"/>
        </w:rPr>
        <w:t xml:space="preserve"> 0</w:t>
      </w:r>
      <w:r>
        <w:rPr>
          <w:lang w:eastAsia="ja-JP"/>
        </w:rPr>
        <w:t xml:space="preserve"> (BCS) for CA_n26(2A). </w:t>
      </w:r>
    </w:p>
    <w:p w14:paraId="30F8179F" w14:textId="77777777" w:rsidR="004B03EA" w:rsidRPr="004B03EA" w:rsidRDefault="004B03EA" w:rsidP="004B03EA">
      <w:pPr>
        <w:keepNext/>
        <w:keepLines/>
        <w:spacing w:before="60"/>
        <w:jc w:val="center"/>
        <w:rPr>
          <w:rFonts w:eastAsia="DengXian"/>
          <w:bCs/>
          <w:kern w:val="2"/>
          <w:lang w:val="en-US" w:eastAsia="zh-CN"/>
        </w:rPr>
      </w:pPr>
      <w:bookmarkStart w:id="10" w:name="_Ref126852391"/>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sidRPr="004B03EA">
        <w:rPr>
          <w:b/>
          <w:bCs/>
          <w:noProof/>
        </w:rPr>
        <w:t>1</w:t>
      </w:r>
      <w:r w:rsidRPr="004B03EA">
        <w:rPr>
          <w:b/>
          <w:bCs/>
        </w:rPr>
        <w:fldChar w:fldCharType="end"/>
      </w:r>
      <w:bookmarkEnd w:id="10"/>
      <w:r>
        <w:t xml:space="preserve">: </w:t>
      </w:r>
      <w:r w:rsidRPr="004B03EA">
        <w:rPr>
          <w:rFonts w:eastAsia="DengXian"/>
          <w:bCs/>
          <w:kern w:val="2"/>
          <w:lang w:val="en-US"/>
        </w:rPr>
        <w:t xml:space="preserve">Supported bandwidth combinations </w:t>
      </w:r>
      <w:r w:rsidRPr="004B03EA">
        <w:rPr>
          <w:rFonts w:eastAsia="DengXian"/>
          <w:bCs/>
          <w:kern w:val="2"/>
          <w:lang w:val="en-US" w:eastAsia="zh-CN"/>
        </w:rPr>
        <w:t>for CA_n26(2A)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B03EA" w:rsidRPr="00A1115A" w14:paraId="39677769" w14:textId="77777777" w:rsidTr="00140F9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3322" w14:textId="77777777" w:rsidR="004B03EA" w:rsidRPr="00A1115A" w:rsidRDefault="004B03EA" w:rsidP="00140F9D">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E6ACE" w14:textId="77777777" w:rsidR="004B03EA" w:rsidRPr="00A1115A" w:rsidRDefault="004B03EA" w:rsidP="00140F9D">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4374E" w14:textId="77777777" w:rsidR="004B03EA" w:rsidRPr="00A1115A" w:rsidRDefault="004B03EA" w:rsidP="00140F9D">
            <w:pPr>
              <w:pStyle w:val="TAH"/>
              <w:rPr>
                <w:lang w:val="en-US"/>
              </w:rPr>
            </w:pPr>
            <w:r w:rsidRPr="00A1115A">
              <w:rPr>
                <w:lang w:val="en-US"/>
              </w:rPr>
              <w:t>Channel bandwidths for carrier</w:t>
            </w:r>
          </w:p>
          <w:p w14:paraId="385A7657" w14:textId="77777777" w:rsidR="004B03EA" w:rsidRPr="00A1115A" w:rsidRDefault="004B03EA" w:rsidP="00140F9D">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BAA1" w14:textId="77777777" w:rsidR="004B03EA" w:rsidRPr="00A1115A" w:rsidRDefault="004B03EA" w:rsidP="00140F9D">
            <w:pPr>
              <w:pStyle w:val="TAH"/>
              <w:rPr>
                <w:lang w:val="en-US"/>
              </w:rPr>
            </w:pPr>
            <w:r w:rsidRPr="00A1115A">
              <w:rPr>
                <w:lang w:val="en-US"/>
              </w:rPr>
              <w:t>Channel bandwidths for carrier</w:t>
            </w:r>
          </w:p>
          <w:p w14:paraId="5C566FDA" w14:textId="77777777" w:rsidR="004B03EA" w:rsidRPr="00A1115A" w:rsidRDefault="004B03EA" w:rsidP="00140F9D">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B0DF554" w14:textId="77777777" w:rsidR="004B03EA" w:rsidRPr="00A1115A" w:rsidRDefault="004B03EA" w:rsidP="00140F9D">
            <w:pPr>
              <w:pStyle w:val="TAH"/>
              <w:rPr>
                <w:lang w:val="en-US"/>
              </w:rPr>
            </w:pPr>
            <w:r w:rsidRPr="00A1115A">
              <w:rPr>
                <w:lang w:val="en-US"/>
              </w:rPr>
              <w:t>Channel bandwidths for carrier</w:t>
            </w:r>
          </w:p>
          <w:p w14:paraId="61899BD6" w14:textId="77777777" w:rsidR="004B03EA" w:rsidRPr="00A1115A" w:rsidRDefault="004B03EA" w:rsidP="00140F9D">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72C588D" w14:textId="77777777" w:rsidR="004B03EA" w:rsidRPr="00A1115A" w:rsidRDefault="004B03EA" w:rsidP="00140F9D">
            <w:pPr>
              <w:pStyle w:val="TAH"/>
              <w:rPr>
                <w:lang w:val="en-US"/>
              </w:rPr>
            </w:pPr>
            <w:r w:rsidRPr="00A1115A">
              <w:rPr>
                <w:lang w:val="en-US"/>
              </w:rPr>
              <w:t>Channel bandwidths for carrier</w:t>
            </w:r>
          </w:p>
          <w:p w14:paraId="7B4E0411" w14:textId="77777777" w:rsidR="004B03EA" w:rsidRPr="00A1115A" w:rsidRDefault="004B03EA" w:rsidP="00140F9D">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F0146" w14:textId="77777777" w:rsidR="004B03EA" w:rsidRPr="00A1115A" w:rsidRDefault="004B03EA" w:rsidP="00140F9D">
            <w:pPr>
              <w:pStyle w:val="TAH"/>
              <w:rPr>
                <w:lang w:val="fi-FI"/>
              </w:rPr>
            </w:pPr>
            <w:r w:rsidRPr="00A1115A">
              <w:rPr>
                <w:lang w:val="fi-FI"/>
              </w:rPr>
              <w:t>Maximum</w:t>
            </w:r>
          </w:p>
          <w:p w14:paraId="23E0D96F" w14:textId="77777777" w:rsidR="004B03EA" w:rsidRPr="00A1115A" w:rsidRDefault="004B03EA" w:rsidP="00140F9D">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04024CAC" w14:textId="77777777" w:rsidR="004B03EA" w:rsidRPr="00A1115A" w:rsidRDefault="004B03EA" w:rsidP="00140F9D">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411B0" w14:textId="77777777" w:rsidR="004B03EA" w:rsidRPr="00A1115A" w:rsidRDefault="004B03EA" w:rsidP="00140F9D">
            <w:pPr>
              <w:pStyle w:val="TAH"/>
              <w:rPr>
                <w:rFonts w:ascii="Yu Gothic" w:hAnsi="Yu Gothic"/>
                <w:sz w:val="21"/>
                <w:szCs w:val="21"/>
                <w:lang w:val="fi-FI"/>
              </w:rPr>
            </w:pPr>
            <w:r w:rsidRPr="00A1115A">
              <w:rPr>
                <w:lang w:val="fi-FI"/>
              </w:rPr>
              <w:t>Bandwidth combination set</w:t>
            </w:r>
          </w:p>
        </w:tc>
      </w:tr>
      <w:tr w:rsidR="004B03EA" w:rsidRPr="00A1115A" w14:paraId="12D68333" w14:textId="77777777" w:rsidTr="00140F9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D541" w14:textId="77777777" w:rsidR="004B03EA" w:rsidRPr="00A1115A" w:rsidRDefault="004B03EA" w:rsidP="00140F9D">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DFDD8" w14:textId="77777777" w:rsidR="004B03EA" w:rsidRPr="00A1115A" w:rsidRDefault="004B03EA" w:rsidP="00140F9D">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04281" w14:textId="77777777" w:rsidR="004B03EA" w:rsidRPr="00A1115A" w:rsidRDefault="004B03EA" w:rsidP="00140F9D">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40C3B" w14:textId="77777777" w:rsidR="004B03EA" w:rsidRPr="00A1115A" w:rsidRDefault="004B03EA" w:rsidP="00140F9D">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1C860435" w14:textId="77777777" w:rsidR="004B03EA" w:rsidRPr="00A1115A" w:rsidRDefault="004B03EA" w:rsidP="00140F9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C5C37C0" w14:textId="77777777" w:rsidR="004B03EA" w:rsidRPr="00A1115A" w:rsidRDefault="004B03EA" w:rsidP="00140F9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9A10" w14:textId="77777777" w:rsidR="004B03EA" w:rsidRPr="00A1115A" w:rsidRDefault="004B03EA" w:rsidP="00140F9D">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A456F" w14:textId="77777777" w:rsidR="004B03EA" w:rsidRPr="00A1115A" w:rsidRDefault="004B03EA" w:rsidP="00140F9D">
            <w:pPr>
              <w:pStyle w:val="TAC"/>
              <w:rPr>
                <w:rFonts w:eastAsia="DengXian"/>
                <w:lang w:val="sv-SE" w:eastAsia="zh-CN"/>
              </w:rPr>
            </w:pPr>
            <w:r>
              <w:rPr>
                <w:lang w:eastAsia="zh-CN"/>
              </w:rPr>
              <w:t>0</w:t>
            </w:r>
          </w:p>
        </w:tc>
      </w:tr>
    </w:tbl>
    <w:p w14:paraId="036D5587" w14:textId="77777777" w:rsidR="0082145C" w:rsidRDefault="0082145C" w:rsidP="0082145C">
      <w:pPr>
        <w:jc w:val="both"/>
        <w:rPr>
          <w:lang w:eastAsia="ja-JP"/>
        </w:rPr>
      </w:pPr>
      <w:bookmarkStart w:id="11" w:name="_Ref126852758"/>
    </w:p>
    <w:p w14:paraId="324E0110" w14:textId="5399CCBD" w:rsidR="001C576A" w:rsidRDefault="0082145C" w:rsidP="00D755D8">
      <w:pPr>
        <w:jc w:val="both"/>
        <w:rPr>
          <w:b/>
          <w:bCs/>
        </w:rPr>
      </w:pPr>
      <w:r>
        <w:rPr>
          <w:lang w:eastAsia="ja-JP"/>
        </w:rPr>
        <w:t xml:space="preserve">For cell configuration </w:t>
      </w:r>
      <w:r w:rsidR="00D755D8">
        <w:rPr>
          <w:lang w:eastAsia="ja-JP"/>
        </w:rPr>
        <w:t>“</w:t>
      </w:r>
      <w:r>
        <w:rPr>
          <w:lang w:eastAsia="ja-JP"/>
        </w:rPr>
        <w:t xml:space="preserve">PCC 15MHz CBW + </w:t>
      </w:r>
      <w:proofErr w:type="spellStart"/>
      <w:r>
        <w:rPr>
          <w:lang w:eastAsia="ja-JP"/>
        </w:rPr>
        <w:t>W</w:t>
      </w:r>
      <w:r w:rsidRPr="00D755D8">
        <w:rPr>
          <w:vertAlign w:val="subscript"/>
          <w:lang w:eastAsia="ja-JP"/>
        </w:rPr>
        <w:t>gap</w:t>
      </w:r>
      <w:proofErr w:type="spellEnd"/>
      <w:r>
        <w:rPr>
          <w:lang w:eastAsia="ja-JP"/>
        </w:rPr>
        <w:t xml:space="preserve"> 10MHz + SCC 10MHz CBW</w:t>
      </w:r>
      <w:r w:rsidR="00D755D8">
        <w:rPr>
          <w:lang w:eastAsia="ja-JP"/>
        </w:rPr>
        <w:t>”</w:t>
      </w:r>
      <w:r>
        <w:rPr>
          <w:lang w:eastAsia="ja-JP"/>
        </w:rPr>
        <w:t>, the band n26 downlink SCC carrier may be affected by a third order intermodulation distortion product (IM3)</w:t>
      </w:r>
      <w:r w:rsidR="001F539E">
        <w:rPr>
          <w:lang w:eastAsia="ja-JP"/>
        </w:rPr>
        <w:t>,</w:t>
      </w:r>
      <w:r>
        <w:rPr>
          <w:lang w:eastAsia="ja-JP"/>
        </w:rPr>
        <w:t xml:space="preserve"> as shown by the IM landscape </w:t>
      </w:r>
      <w:r w:rsidR="001F539E">
        <w:rPr>
          <w:lang w:eastAsia="ja-JP"/>
        </w:rPr>
        <w:t xml:space="preserve">presented </w:t>
      </w:r>
      <w:r>
        <w:rPr>
          <w:lang w:eastAsia="ja-JP"/>
        </w:rPr>
        <w:t xml:space="preserve">in </w:t>
      </w:r>
      <w:r>
        <w:rPr>
          <w:lang w:eastAsia="ja-JP"/>
        </w:rPr>
        <w:fldChar w:fldCharType="begin"/>
      </w:r>
      <w:r>
        <w:rPr>
          <w:lang w:eastAsia="ja-JP"/>
        </w:rPr>
        <w:instrText xml:space="preserve"> REF _Ref126861761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w:t>
      </w:r>
    </w:p>
    <w:p w14:paraId="01734411" w14:textId="180D614D" w:rsidR="001C576A" w:rsidRDefault="00D755D8" w:rsidP="004B03EA">
      <w:pPr>
        <w:keepNext/>
        <w:keepLines/>
        <w:spacing w:before="60"/>
        <w:jc w:val="center"/>
        <w:rPr>
          <w:b/>
          <w:bCs/>
        </w:rPr>
      </w:pPr>
      <w:r w:rsidRPr="00D755D8">
        <w:rPr>
          <w:noProof/>
        </w:rPr>
        <w:drawing>
          <wp:inline distT="0" distB="0" distL="0" distR="0" wp14:anchorId="545A8F94" wp14:editId="1F4DECD2">
            <wp:extent cx="6122035" cy="17691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769110"/>
                    </a:xfrm>
                    <a:prstGeom prst="rect">
                      <a:avLst/>
                    </a:prstGeom>
                  </pic:spPr>
                </pic:pic>
              </a:graphicData>
            </a:graphic>
          </wp:inline>
        </w:drawing>
      </w:r>
    </w:p>
    <w:p w14:paraId="7505E811" w14:textId="4E503E9C" w:rsidR="0082145C" w:rsidRPr="00D0398B" w:rsidRDefault="0082145C" w:rsidP="0082145C">
      <w:pPr>
        <w:pStyle w:val="Caption"/>
        <w:jc w:val="center"/>
        <w:rPr>
          <w:b w:val="0"/>
          <w:bCs/>
        </w:rPr>
      </w:pPr>
      <w:bookmarkStart w:id="12" w:name="_Ref126861761"/>
      <w:r>
        <w:t xml:space="preserve">Figure </w:t>
      </w:r>
      <w:r>
        <w:fldChar w:fldCharType="begin"/>
      </w:r>
      <w:r>
        <w:instrText xml:space="preserve"> SEQ Figure \* ARABIC </w:instrText>
      </w:r>
      <w:r>
        <w:fldChar w:fldCharType="separate"/>
      </w:r>
      <w:r>
        <w:rPr>
          <w:noProof/>
        </w:rPr>
        <w:t>1</w:t>
      </w:r>
      <w:r>
        <w:fldChar w:fldCharType="end"/>
      </w:r>
      <w:bookmarkEnd w:id="12"/>
      <w:r>
        <w:t xml:space="preserve"> </w:t>
      </w:r>
      <w:r>
        <w:rPr>
          <w:b w:val="0"/>
          <w:bCs/>
        </w:rPr>
        <w:t xml:space="preserve">IMD landscape for CA_n26(2A) with PCC 15MHz CBW + </w:t>
      </w:r>
      <w:proofErr w:type="spellStart"/>
      <w:r>
        <w:rPr>
          <w:b w:val="0"/>
          <w:bCs/>
        </w:rPr>
        <w:t>W</w:t>
      </w:r>
      <w:r w:rsidRPr="00D755D8">
        <w:rPr>
          <w:b w:val="0"/>
          <w:bCs/>
          <w:vertAlign w:val="subscript"/>
        </w:rPr>
        <w:t>gap</w:t>
      </w:r>
      <w:proofErr w:type="spellEnd"/>
      <w:r>
        <w:rPr>
          <w:b w:val="0"/>
          <w:bCs/>
        </w:rPr>
        <w:t>=10MHz + SCC 10MHz CBW.</w:t>
      </w:r>
    </w:p>
    <w:p w14:paraId="7F3A4733" w14:textId="777EB93D" w:rsidR="0082145C" w:rsidRDefault="0082145C" w:rsidP="001C576A">
      <w:pPr>
        <w:jc w:val="both"/>
        <w:rPr>
          <w:b/>
          <w:bCs/>
        </w:rPr>
      </w:pPr>
      <w:r>
        <w:rPr>
          <w:lang w:eastAsia="ja-JP"/>
        </w:rPr>
        <w:t xml:space="preserve">This </w:t>
      </w:r>
      <w:r w:rsidR="00EB7015">
        <w:rPr>
          <w:lang w:eastAsia="ja-JP"/>
        </w:rPr>
        <w:t xml:space="preserve">scenario </w:t>
      </w:r>
      <w:r>
        <w:rPr>
          <w:lang w:eastAsia="ja-JP"/>
        </w:rPr>
        <w:t xml:space="preserve">is </w:t>
      </w:r>
      <w:proofErr w:type="gramStart"/>
      <w:r>
        <w:rPr>
          <w:lang w:eastAsia="ja-JP"/>
        </w:rPr>
        <w:t>similar to</w:t>
      </w:r>
      <w:proofErr w:type="gramEnd"/>
      <w:r>
        <w:rPr>
          <w:lang w:eastAsia="ja-JP"/>
        </w:rPr>
        <w:t xml:space="preserve"> the CA_n71(2A) combination</w:t>
      </w:r>
      <w:r w:rsidR="004160EE">
        <w:rPr>
          <w:lang w:eastAsia="ja-JP"/>
        </w:rPr>
        <w:t>,</w:t>
      </w:r>
      <w:r>
        <w:rPr>
          <w:lang w:eastAsia="ja-JP"/>
        </w:rPr>
        <w:t xml:space="preserve"> for which the SCC MSD is specified at 22.2dB MSD</w:t>
      </w:r>
      <w:r w:rsidR="004160EE">
        <w:rPr>
          <w:lang w:eastAsia="ja-JP"/>
        </w:rPr>
        <w:t>,</w:t>
      </w:r>
      <w:r>
        <w:rPr>
          <w:lang w:eastAsia="ja-JP"/>
        </w:rPr>
        <w:t xml:space="preserve"> as shown in </w:t>
      </w:r>
      <w:r w:rsidRPr="004B03EA">
        <w:rPr>
          <w:lang w:eastAsia="ja-JP"/>
        </w:rPr>
        <w:fldChar w:fldCharType="begin"/>
      </w:r>
      <w:r w:rsidRPr="004B03EA">
        <w:rPr>
          <w:lang w:eastAsia="ja-JP"/>
        </w:rPr>
        <w:instrText xml:space="preserve"> REF _Ref126852758 \h  \* MERGEFORMAT </w:instrText>
      </w:r>
      <w:r w:rsidRPr="004B03EA">
        <w:rPr>
          <w:lang w:eastAsia="ja-JP"/>
        </w:rPr>
      </w:r>
      <w:r w:rsidRPr="004B03EA">
        <w:rPr>
          <w:lang w:eastAsia="ja-JP"/>
        </w:rPr>
        <w:fldChar w:fldCharType="separate"/>
      </w:r>
      <w:r w:rsidRPr="004B03EA">
        <w:t xml:space="preserve">Table </w:t>
      </w:r>
      <w:r w:rsidRPr="004B03EA">
        <w:rPr>
          <w:noProof/>
        </w:rPr>
        <w:t>2</w:t>
      </w:r>
      <w:r w:rsidRPr="004B03EA">
        <w:rPr>
          <w:lang w:eastAsia="ja-JP"/>
        </w:rPr>
        <w:fldChar w:fldCharType="end"/>
      </w:r>
      <w:r w:rsidRPr="004B03EA">
        <w:rPr>
          <w:lang w:eastAsia="ja-JP"/>
        </w:rPr>
        <w:t>.</w:t>
      </w:r>
    </w:p>
    <w:p w14:paraId="170AD32A" w14:textId="4E85D49C" w:rsidR="004B03EA" w:rsidRDefault="004B03EA" w:rsidP="004B03EA">
      <w:pPr>
        <w:keepNext/>
        <w:keepLines/>
        <w:spacing w:before="60"/>
        <w:jc w:val="center"/>
        <w:rPr>
          <w:rFonts w:eastAsia="DengXian"/>
          <w:bCs/>
          <w:kern w:val="2"/>
          <w:lang w:val="en-US" w:eastAsia="zh-CN"/>
        </w:rPr>
      </w:pPr>
      <w:r w:rsidRPr="004B03EA">
        <w:rPr>
          <w:b/>
          <w:bCs/>
        </w:rPr>
        <w:lastRenderedPageBreak/>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2</w:t>
      </w:r>
      <w:r w:rsidRPr="004B03EA">
        <w:rPr>
          <w:b/>
          <w:bCs/>
        </w:rPr>
        <w:fldChar w:fldCharType="end"/>
      </w:r>
      <w:bookmarkEnd w:id="11"/>
      <w:r>
        <w:t xml:space="preserve">: </w:t>
      </w:r>
      <w:r>
        <w:rPr>
          <w:rFonts w:eastAsia="DengXian"/>
          <w:bCs/>
          <w:kern w:val="2"/>
          <w:lang w:val="en-US"/>
        </w:rPr>
        <w:t>CA_n71(2A) MSD test points</w:t>
      </w:r>
    </w:p>
    <w:p w14:paraId="58AD6D30" w14:textId="6CFAF374" w:rsidR="004B03EA" w:rsidRPr="004B03EA" w:rsidRDefault="004B03EA" w:rsidP="004B03EA">
      <w:pPr>
        <w:keepNext/>
        <w:keepLines/>
        <w:spacing w:before="60"/>
        <w:jc w:val="center"/>
        <w:rPr>
          <w:rFonts w:eastAsia="DengXian"/>
          <w:bCs/>
          <w:kern w:val="2"/>
          <w:lang w:val="en-US" w:eastAsia="zh-CN"/>
        </w:rPr>
      </w:pPr>
      <w:r w:rsidRPr="004B03EA">
        <w:rPr>
          <w:noProof/>
        </w:rPr>
        <w:drawing>
          <wp:inline distT="0" distB="0" distL="0" distR="0" wp14:anchorId="725A91F6" wp14:editId="00883AD4">
            <wp:extent cx="6122035" cy="1363672"/>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2959"/>
                    <a:stretch/>
                  </pic:blipFill>
                  <pic:spPr bwMode="auto">
                    <a:xfrm>
                      <a:off x="0" y="0"/>
                      <a:ext cx="6122035" cy="1363672"/>
                    </a:xfrm>
                    <a:prstGeom prst="rect">
                      <a:avLst/>
                    </a:prstGeom>
                    <a:ln>
                      <a:noFill/>
                    </a:ln>
                    <a:extLst>
                      <a:ext uri="{53640926-AAD7-44D8-BBD7-CCE9431645EC}">
                        <a14:shadowObscured xmlns:a14="http://schemas.microsoft.com/office/drawing/2010/main"/>
                      </a:ext>
                    </a:extLst>
                  </pic:spPr>
                </pic:pic>
              </a:graphicData>
            </a:graphic>
          </wp:inline>
        </w:drawing>
      </w:r>
    </w:p>
    <w:p w14:paraId="76C5328D" w14:textId="2FD167D2" w:rsidR="004B03EA" w:rsidRDefault="00C57EE3" w:rsidP="00DD6290">
      <w:pPr>
        <w:jc w:val="both"/>
        <w:rPr>
          <w:lang w:eastAsia="ja-JP"/>
        </w:rPr>
      </w:pPr>
      <w:r>
        <w:rPr>
          <w:lang w:eastAsia="ja-JP"/>
        </w:rPr>
        <w:t xml:space="preserve">The intra-band non-contiguous </w:t>
      </w:r>
      <w:r w:rsidR="004B03EA">
        <w:rPr>
          <w:lang w:eastAsia="ja-JP"/>
        </w:rPr>
        <w:t>MSD for band n26</w:t>
      </w:r>
      <w:r>
        <w:rPr>
          <w:lang w:eastAsia="ja-JP"/>
        </w:rPr>
        <w:t xml:space="preserve"> is expected to be</w:t>
      </w:r>
      <w:r w:rsidR="004B03EA">
        <w:rPr>
          <w:lang w:eastAsia="ja-JP"/>
        </w:rPr>
        <w:t xml:space="preserve"> higher than </w:t>
      </w:r>
      <w:r>
        <w:rPr>
          <w:lang w:eastAsia="ja-JP"/>
        </w:rPr>
        <w:t>that of</w:t>
      </w:r>
      <w:r w:rsidR="004B03EA">
        <w:rPr>
          <w:lang w:eastAsia="ja-JP"/>
        </w:rPr>
        <w:t xml:space="preserve"> band n71 for </w:t>
      </w:r>
      <w:r w:rsidR="00DD6290">
        <w:rPr>
          <w:lang w:eastAsia="ja-JP"/>
        </w:rPr>
        <w:t xml:space="preserve">the following </w:t>
      </w:r>
      <w:r w:rsidR="004B03EA">
        <w:rPr>
          <w:lang w:eastAsia="ja-JP"/>
        </w:rPr>
        <w:t>two reasons:</w:t>
      </w:r>
    </w:p>
    <w:p w14:paraId="62DFF0E6" w14:textId="24894B69" w:rsidR="004B03EA" w:rsidRDefault="00635661" w:rsidP="00DD6290">
      <w:pPr>
        <w:pStyle w:val="ListParagraph"/>
        <w:numPr>
          <w:ilvl w:val="0"/>
          <w:numId w:val="38"/>
        </w:numPr>
        <w:jc w:val="both"/>
        <w:rPr>
          <w:lang w:eastAsia="ja-JP"/>
        </w:rPr>
      </w:pPr>
      <w:r>
        <w:rPr>
          <w:lang w:eastAsia="ja-JP"/>
        </w:rPr>
        <w:t xml:space="preserve">Different duplex gaps: band n26 duplex gap is 45MHz, while </w:t>
      </w:r>
      <w:r w:rsidR="00DD6290">
        <w:rPr>
          <w:lang w:eastAsia="ja-JP"/>
        </w:rPr>
        <w:t xml:space="preserve">the duplex gap for </w:t>
      </w:r>
      <w:r>
        <w:rPr>
          <w:lang w:eastAsia="ja-JP"/>
        </w:rPr>
        <w:t xml:space="preserve">band n71 is -46MHz, </w:t>
      </w:r>
      <w:proofErr w:type="gramStart"/>
      <w:r>
        <w:rPr>
          <w:lang w:eastAsia="ja-JP"/>
        </w:rPr>
        <w:t>i.e.</w:t>
      </w:r>
      <w:proofErr w:type="gramEnd"/>
      <w:r w:rsidR="00DD6290">
        <w:rPr>
          <w:lang w:eastAsia="ja-JP"/>
        </w:rPr>
        <w:t xml:space="preserve"> the</w:t>
      </w:r>
      <w:r>
        <w:rPr>
          <w:lang w:eastAsia="ja-JP"/>
        </w:rPr>
        <w:t xml:space="preserve"> band n26 duplex gap is 1MHz </w:t>
      </w:r>
      <w:r w:rsidR="00783A04">
        <w:rPr>
          <w:lang w:eastAsia="ja-JP"/>
        </w:rPr>
        <w:t xml:space="preserve">lower </w:t>
      </w:r>
      <w:r>
        <w:rPr>
          <w:lang w:eastAsia="ja-JP"/>
        </w:rPr>
        <w:t>than that of band 71. H</w:t>
      </w:r>
      <w:r w:rsidR="004B03EA">
        <w:rPr>
          <w:lang w:eastAsia="ja-JP"/>
        </w:rPr>
        <w:t>ence</w:t>
      </w:r>
      <w:r w:rsidR="00DD6290">
        <w:rPr>
          <w:lang w:eastAsia="ja-JP"/>
        </w:rPr>
        <w:t>,</w:t>
      </w:r>
      <w:r w:rsidR="004571AE">
        <w:rPr>
          <w:lang w:eastAsia="ja-JP"/>
        </w:rPr>
        <w:t xml:space="preserve"> in CA_n26(2A), the </w:t>
      </w:r>
      <w:r w:rsidR="004B03EA">
        <w:rPr>
          <w:lang w:eastAsia="ja-JP"/>
        </w:rPr>
        <w:t xml:space="preserve">DL SCC band </w:t>
      </w:r>
      <w:r>
        <w:rPr>
          <w:lang w:eastAsia="ja-JP"/>
        </w:rPr>
        <w:t xml:space="preserve">may </w:t>
      </w:r>
      <w:r w:rsidR="004B03EA">
        <w:rPr>
          <w:lang w:eastAsia="ja-JP"/>
        </w:rPr>
        <w:t xml:space="preserve">be affected by a slightly </w:t>
      </w:r>
      <w:r w:rsidR="00783A04">
        <w:rPr>
          <w:lang w:eastAsia="ja-JP"/>
        </w:rPr>
        <w:t xml:space="preserve">higher </w:t>
      </w:r>
      <w:r w:rsidR="004B03EA">
        <w:rPr>
          <w:lang w:eastAsia="ja-JP"/>
        </w:rPr>
        <w:t>portion of the IMD3 spurious</w:t>
      </w:r>
      <w:r>
        <w:rPr>
          <w:lang w:eastAsia="ja-JP"/>
        </w:rPr>
        <w:t xml:space="preserve"> than </w:t>
      </w:r>
      <w:r w:rsidR="004571AE">
        <w:rPr>
          <w:lang w:eastAsia="ja-JP"/>
        </w:rPr>
        <w:t>in the case of CA_n71(2A),</w:t>
      </w:r>
    </w:p>
    <w:p w14:paraId="0254D8E2" w14:textId="3A93D9D8" w:rsidR="004B03EA" w:rsidRDefault="00635661" w:rsidP="00DD6290">
      <w:pPr>
        <w:pStyle w:val="ListParagraph"/>
        <w:numPr>
          <w:ilvl w:val="0"/>
          <w:numId w:val="38"/>
        </w:numPr>
        <w:jc w:val="both"/>
        <w:rPr>
          <w:lang w:eastAsia="ja-JP"/>
        </w:rPr>
      </w:pPr>
      <w:r>
        <w:rPr>
          <w:lang w:eastAsia="ja-JP"/>
        </w:rPr>
        <w:t>Different duplexer</w:t>
      </w:r>
      <w:r w:rsidR="004B03EA">
        <w:rPr>
          <w:lang w:eastAsia="ja-JP"/>
        </w:rPr>
        <w:t xml:space="preserve"> Tx/Rx isolation assum</w:t>
      </w:r>
      <w:r>
        <w:rPr>
          <w:lang w:eastAsia="ja-JP"/>
        </w:rPr>
        <w:t xml:space="preserve">ptions: 55dB is assumed for band n71, while 50dB is typically assumed for band n26, </w:t>
      </w:r>
      <w:proofErr w:type="gramStart"/>
      <w:r>
        <w:rPr>
          <w:lang w:eastAsia="ja-JP"/>
        </w:rPr>
        <w:t>i.e.</w:t>
      </w:r>
      <w:proofErr w:type="gramEnd"/>
      <w:r>
        <w:rPr>
          <w:lang w:eastAsia="ja-JP"/>
        </w:rPr>
        <w:t xml:space="preserve"> </w:t>
      </w:r>
      <w:r w:rsidR="004571AE">
        <w:rPr>
          <w:lang w:eastAsia="ja-JP"/>
        </w:rPr>
        <w:t>band 26 receiver isolation from the transmitter IMD3 is 5dB worse.</w:t>
      </w:r>
    </w:p>
    <w:p w14:paraId="4C799A05" w14:textId="43AB588F" w:rsidR="00635661" w:rsidRDefault="00635661" w:rsidP="00DD6290">
      <w:pPr>
        <w:jc w:val="both"/>
        <w:rPr>
          <w:lang w:eastAsia="ja-JP"/>
        </w:rPr>
      </w:pPr>
      <w:r>
        <w:rPr>
          <w:lang w:eastAsia="ja-JP"/>
        </w:rPr>
        <w:t xml:space="preserve">Considering the similarities between band n26 and band n71, </w:t>
      </w:r>
      <w:r w:rsidR="00C57EE3">
        <w:rPr>
          <w:lang w:eastAsia="ja-JP"/>
        </w:rPr>
        <w:t xml:space="preserve">and for the sake of reducing </w:t>
      </w:r>
      <w:r w:rsidR="007A525B">
        <w:rPr>
          <w:lang w:eastAsia="ja-JP"/>
        </w:rPr>
        <w:t>technical specification (TS) complexity, w</w:t>
      </w:r>
      <w:r>
        <w:rPr>
          <w:lang w:eastAsia="ja-JP"/>
        </w:rPr>
        <w:t xml:space="preserve">e </w:t>
      </w:r>
      <w:r w:rsidR="007A525B">
        <w:rPr>
          <w:lang w:eastAsia="ja-JP"/>
        </w:rPr>
        <w:t xml:space="preserve">propose to specify </w:t>
      </w:r>
      <w:r>
        <w:rPr>
          <w:lang w:eastAsia="ja-JP"/>
        </w:rPr>
        <w:t xml:space="preserve">only </w:t>
      </w:r>
      <w:r w:rsidR="00F12ECB">
        <w:rPr>
          <w:lang w:eastAsia="ja-JP"/>
        </w:rPr>
        <w:t xml:space="preserve">a </w:t>
      </w:r>
      <w:r>
        <w:rPr>
          <w:lang w:eastAsia="ja-JP"/>
        </w:rPr>
        <w:t>1 MSD test point</w:t>
      </w:r>
      <w:r w:rsidR="00C57EE3">
        <w:rPr>
          <w:lang w:eastAsia="ja-JP"/>
        </w:rPr>
        <w:t xml:space="preserve"> for CA_n26(2A)</w:t>
      </w:r>
      <w:r>
        <w:rPr>
          <w:lang w:eastAsia="ja-JP"/>
        </w:rPr>
        <w:t>, which corresponds to the worst-case MSD</w:t>
      </w:r>
      <w:r w:rsidR="008874F2">
        <w:rPr>
          <w:lang w:eastAsia="ja-JP"/>
        </w:rPr>
        <w:t xml:space="preserve"> as proposed below.</w:t>
      </w:r>
    </w:p>
    <w:p w14:paraId="08EC1920" w14:textId="7F30F307" w:rsidR="00635661" w:rsidRPr="00DD6290" w:rsidRDefault="00635661" w:rsidP="00DD6290">
      <w:pPr>
        <w:jc w:val="both"/>
        <w:rPr>
          <w:b/>
          <w:bCs/>
          <w:lang w:eastAsia="ja-JP"/>
        </w:rPr>
      </w:pPr>
      <w:r w:rsidRPr="00DD6290">
        <w:rPr>
          <w:b/>
          <w:bCs/>
          <w:lang w:eastAsia="ja-JP"/>
        </w:rPr>
        <w:t>Proposal 1: For CA_n26(2A), adopt the MSD test point</w:t>
      </w:r>
      <w:r w:rsidR="00B10DC0">
        <w:rPr>
          <w:b/>
          <w:bCs/>
          <w:lang w:eastAsia="ja-JP"/>
        </w:rPr>
        <w:t xml:space="preserve"> configuration</w:t>
      </w:r>
      <w:r w:rsidRPr="00DD6290">
        <w:rPr>
          <w:b/>
          <w:bCs/>
          <w:lang w:eastAsia="ja-JP"/>
        </w:rPr>
        <w:t xml:space="preserve"> of </w:t>
      </w:r>
      <w:r w:rsidRPr="00DD6290">
        <w:rPr>
          <w:b/>
          <w:bCs/>
          <w:lang w:eastAsia="ja-JP"/>
        </w:rPr>
        <w:fldChar w:fldCharType="begin"/>
      </w:r>
      <w:r w:rsidRPr="00DD6290">
        <w:rPr>
          <w:b/>
          <w:bCs/>
          <w:lang w:eastAsia="ja-JP"/>
        </w:rPr>
        <w:instrText xml:space="preserve"> REF _Ref126853313 \h  \* MERGEFORMAT </w:instrText>
      </w:r>
      <w:r w:rsidRPr="00DD6290">
        <w:rPr>
          <w:b/>
          <w:bCs/>
          <w:lang w:eastAsia="ja-JP"/>
        </w:rPr>
      </w:r>
      <w:r w:rsidRPr="00DD6290">
        <w:rPr>
          <w:b/>
          <w:bCs/>
          <w:lang w:eastAsia="ja-JP"/>
        </w:rPr>
        <w:fldChar w:fldCharType="separate"/>
      </w:r>
      <w:r w:rsidRPr="00DD6290">
        <w:rPr>
          <w:b/>
          <w:bCs/>
        </w:rPr>
        <w:t xml:space="preserve">Table </w:t>
      </w:r>
      <w:r w:rsidRPr="00DD6290">
        <w:rPr>
          <w:b/>
          <w:bCs/>
          <w:noProof/>
        </w:rPr>
        <w:t>3</w:t>
      </w:r>
      <w:r w:rsidRPr="00DD6290">
        <w:rPr>
          <w:b/>
          <w:bCs/>
          <w:lang w:eastAsia="ja-JP"/>
        </w:rPr>
        <w:fldChar w:fldCharType="end"/>
      </w:r>
      <w:r w:rsidRPr="00DD6290">
        <w:rPr>
          <w:b/>
          <w:bCs/>
          <w:lang w:eastAsia="ja-JP"/>
        </w:rPr>
        <w:t>.</w:t>
      </w:r>
    </w:p>
    <w:p w14:paraId="1769ECEF" w14:textId="3D4F70DF" w:rsidR="00635661" w:rsidRDefault="00635661" w:rsidP="00635661">
      <w:pPr>
        <w:keepNext/>
        <w:keepLines/>
        <w:spacing w:before="60"/>
        <w:jc w:val="center"/>
        <w:rPr>
          <w:lang w:eastAsia="ja-JP"/>
        </w:rPr>
      </w:pPr>
      <w:bookmarkStart w:id="13" w:name="_Ref126853313"/>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sidR="007A525B">
        <w:rPr>
          <w:b/>
          <w:bCs/>
          <w:noProof/>
        </w:rPr>
        <w:t>3</w:t>
      </w:r>
      <w:r w:rsidRPr="004B03EA">
        <w:rPr>
          <w:b/>
          <w:bCs/>
        </w:rPr>
        <w:fldChar w:fldCharType="end"/>
      </w:r>
      <w:bookmarkEnd w:id="13"/>
      <w:r>
        <w:t xml:space="preserve">: </w:t>
      </w:r>
      <w:r>
        <w:rPr>
          <w:rFonts w:eastAsia="DengXian"/>
          <w:bCs/>
          <w:kern w:val="2"/>
          <w:lang w:val="en-US"/>
        </w:rPr>
        <w:t>CA_n26(2A) MSD test point</w:t>
      </w:r>
      <w:r w:rsidR="00B10DC0">
        <w:rPr>
          <w:rFonts w:eastAsia="DengXian"/>
          <w:bCs/>
          <w:kern w:val="2"/>
          <w:lang w:val="en-US"/>
        </w:rPr>
        <w:t xml:space="preserve"> configuration</w:t>
      </w:r>
    </w:p>
    <w:tbl>
      <w:tblPr>
        <w:tblW w:w="4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147"/>
        <w:gridCol w:w="2246"/>
        <w:gridCol w:w="1757"/>
        <w:gridCol w:w="1412"/>
        <w:gridCol w:w="865"/>
      </w:tblGrid>
      <w:tr w:rsidR="00635661" w:rsidRPr="00A1115A" w14:paraId="6049B37A" w14:textId="77777777" w:rsidTr="00635661">
        <w:trPr>
          <w:trHeight w:val="187"/>
          <w:jc w:val="center"/>
        </w:trPr>
        <w:tc>
          <w:tcPr>
            <w:tcW w:w="777" w:type="pct"/>
            <w:tcBorders>
              <w:top w:val="single" w:sz="4" w:space="0" w:color="auto"/>
              <w:left w:val="single" w:sz="4" w:space="0" w:color="auto"/>
              <w:bottom w:val="single" w:sz="4" w:space="0" w:color="auto"/>
              <w:right w:val="single" w:sz="4" w:space="0" w:color="auto"/>
            </w:tcBorders>
            <w:hideMark/>
          </w:tcPr>
          <w:p w14:paraId="08B335E5" w14:textId="77777777" w:rsidR="00635661" w:rsidRPr="00A1115A" w:rsidRDefault="00635661" w:rsidP="00140F9D">
            <w:pPr>
              <w:pStyle w:val="TAH"/>
              <w:rPr>
                <w:rFonts w:cs="Arial"/>
              </w:rPr>
            </w:pPr>
            <w:r w:rsidRPr="00A1115A">
              <w:rPr>
                <w:rFonts w:cs="Arial"/>
              </w:rPr>
              <w:t>CA configuration</w:t>
            </w:r>
          </w:p>
        </w:tc>
        <w:tc>
          <w:tcPr>
            <w:tcW w:w="652" w:type="pct"/>
            <w:tcBorders>
              <w:top w:val="single" w:sz="4" w:space="0" w:color="auto"/>
              <w:left w:val="single" w:sz="4" w:space="0" w:color="auto"/>
              <w:bottom w:val="single" w:sz="4" w:space="0" w:color="auto"/>
              <w:right w:val="single" w:sz="4" w:space="0" w:color="auto"/>
            </w:tcBorders>
            <w:hideMark/>
          </w:tcPr>
          <w:p w14:paraId="5E2745F7" w14:textId="77777777" w:rsidR="00635661" w:rsidRDefault="00635661" w:rsidP="00140F9D">
            <w:pPr>
              <w:pStyle w:val="TAH"/>
              <w:rPr>
                <w:rFonts w:cs="Arial"/>
              </w:rPr>
            </w:pPr>
            <w:r w:rsidRPr="00A1115A">
              <w:rPr>
                <w:rFonts w:cs="Arial"/>
              </w:rPr>
              <w:t>SCS</w:t>
            </w:r>
          </w:p>
          <w:p w14:paraId="23B40247" w14:textId="77777777" w:rsidR="00635661" w:rsidRPr="00A1115A" w:rsidRDefault="00635661" w:rsidP="00140F9D">
            <w:pPr>
              <w:pStyle w:val="TAH"/>
              <w:rPr>
                <w:rFonts w:cs="Arial"/>
              </w:rPr>
            </w:pPr>
            <w:r>
              <w:rPr>
                <w:rFonts w:cs="Arial"/>
              </w:rPr>
              <w:t>(PCC/SCC)</w:t>
            </w:r>
          </w:p>
          <w:p w14:paraId="4BC826B3" w14:textId="77777777" w:rsidR="00635661" w:rsidRPr="00A1115A" w:rsidRDefault="00635661" w:rsidP="00140F9D">
            <w:pPr>
              <w:pStyle w:val="TAH"/>
              <w:rPr>
                <w:rFonts w:cs="Arial"/>
              </w:rPr>
            </w:pPr>
            <w:r w:rsidRPr="00A1115A">
              <w:rPr>
                <w:rFonts w:cs="Arial"/>
              </w:rPr>
              <w:t>(kHz)</w:t>
            </w:r>
          </w:p>
        </w:tc>
        <w:tc>
          <w:tcPr>
            <w:tcW w:w="1277" w:type="pct"/>
            <w:tcBorders>
              <w:top w:val="single" w:sz="4" w:space="0" w:color="auto"/>
              <w:left w:val="single" w:sz="4" w:space="0" w:color="auto"/>
              <w:bottom w:val="single" w:sz="4" w:space="0" w:color="auto"/>
              <w:right w:val="single" w:sz="4" w:space="0" w:color="auto"/>
            </w:tcBorders>
            <w:hideMark/>
          </w:tcPr>
          <w:p w14:paraId="588170C0" w14:textId="77777777" w:rsidR="00635661" w:rsidRPr="00A1115A" w:rsidRDefault="00635661" w:rsidP="00140F9D">
            <w:pPr>
              <w:pStyle w:val="TAH"/>
              <w:rPr>
                <w:rFonts w:cs="Arial"/>
              </w:rPr>
            </w:pPr>
            <w:r w:rsidRPr="00A1115A">
              <w:rPr>
                <w:rFonts w:cs="Arial"/>
              </w:rPr>
              <w:t>Aggregated channel bandwidth (PCC+SCC)</w:t>
            </w:r>
          </w:p>
        </w:tc>
        <w:tc>
          <w:tcPr>
            <w:tcW w:w="999" w:type="pct"/>
            <w:tcBorders>
              <w:top w:val="single" w:sz="4" w:space="0" w:color="auto"/>
              <w:left w:val="single" w:sz="4" w:space="0" w:color="auto"/>
              <w:bottom w:val="single" w:sz="4" w:space="0" w:color="auto"/>
              <w:right w:val="single" w:sz="4" w:space="0" w:color="auto"/>
            </w:tcBorders>
            <w:hideMark/>
          </w:tcPr>
          <w:p w14:paraId="78CF59C7" w14:textId="77777777" w:rsidR="00635661" w:rsidRPr="00A1115A" w:rsidRDefault="00635661" w:rsidP="00140F9D">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803" w:type="pct"/>
            <w:tcBorders>
              <w:top w:val="single" w:sz="4" w:space="0" w:color="auto"/>
              <w:left w:val="single" w:sz="4" w:space="0" w:color="auto"/>
              <w:bottom w:val="single" w:sz="4" w:space="0" w:color="auto"/>
              <w:right w:val="single" w:sz="4" w:space="0" w:color="auto"/>
            </w:tcBorders>
            <w:hideMark/>
          </w:tcPr>
          <w:p w14:paraId="45B413F0" w14:textId="77777777" w:rsidR="00635661" w:rsidRDefault="00635661" w:rsidP="00140F9D">
            <w:pPr>
              <w:pStyle w:val="TAH"/>
              <w:rPr>
                <w:rFonts w:cs="Arial"/>
              </w:rPr>
            </w:pPr>
            <w:r w:rsidRPr="00A1115A">
              <w:rPr>
                <w:rFonts w:cs="Arial"/>
              </w:rPr>
              <w:t>UL PCC allocation</w:t>
            </w:r>
          </w:p>
          <w:p w14:paraId="286DC6B7" w14:textId="77777777" w:rsidR="00635661" w:rsidRPr="00A1115A" w:rsidRDefault="00635661" w:rsidP="00140F9D">
            <w:pPr>
              <w:pStyle w:val="TAH"/>
              <w:rPr>
                <w:rFonts w:cs="Arial"/>
              </w:rPr>
            </w:pPr>
            <w:r>
              <w:t>(L</w:t>
            </w:r>
            <w:r>
              <w:rPr>
                <w:vertAlign w:val="subscript"/>
              </w:rPr>
              <w:t>CRB</w:t>
            </w:r>
            <w:r>
              <w:t>)</w:t>
            </w:r>
          </w:p>
        </w:tc>
        <w:tc>
          <w:tcPr>
            <w:tcW w:w="493" w:type="pct"/>
            <w:tcBorders>
              <w:top w:val="single" w:sz="4" w:space="0" w:color="auto"/>
              <w:left w:val="single" w:sz="4" w:space="0" w:color="auto"/>
              <w:bottom w:val="single" w:sz="4" w:space="0" w:color="auto"/>
              <w:right w:val="single" w:sz="4" w:space="0" w:color="auto"/>
            </w:tcBorders>
            <w:hideMark/>
          </w:tcPr>
          <w:p w14:paraId="72F947F0" w14:textId="77777777" w:rsidR="00635661" w:rsidRPr="00A1115A" w:rsidRDefault="00635661" w:rsidP="00140F9D">
            <w:pPr>
              <w:pStyle w:val="TAH"/>
              <w:rPr>
                <w:rFonts w:cs="Arial"/>
              </w:rPr>
            </w:pPr>
            <w:r w:rsidRPr="00A1115A">
              <w:rPr>
                <w:rFonts w:cs="Arial"/>
              </w:rPr>
              <w:t>Duplex mode</w:t>
            </w:r>
          </w:p>
        </w:tc>
      </w:tr>
      <w:tr w:rsidR="00635661" w:rsidRPr="00A1115A" w14:paraId="78FFC38C" w14:textId="77777777" w:rsidTr="00635661">
        <w:trPr>
          <w:trHeight w:val="187"/>
          <w:jc w:val="center"/>
        </w:trPr>
        <w:tc>
          <w:tcPr>
            <w:tcW w:w="777" w:type="pct"/>
            <w:tcBorders>
              <w:top w:val="single" w:sz="4" w:space="0" w:color="auto"/>
              <w:left w:val="single" w:sz="4" w:space="0" w:color="auto"/>
              <w:bottom w:val="single" w:sz="4" w:space="0" w:color="auto"/>
              <w:right w:val="single" w:sz="4" w:space="0" w:color="auto"/>
            </w:tcBorders>
          </w:tcPr>
          <w:p w14:paraId="067741BD" w14:textId="77777777" w:rsidR="00635661" w:rsidRPr="00A1115A" w:rsidRDefault="00635661" w:rsidP="00140F9D">
            <w:pPr>
              <w:pStyle w:val="TAC"/>
            </w:pPr>
            <w:r w:rsidRPr="00A1115A">
              <w:t>CA_n</w:t>
            </w:r>
            <w:r>
              <w:t>26</w:t>
            </w:r>
            <w:r w:rsidRPr="00A1115A">
              <w:t>(2A)</w:t>
            </w:r>
          </w:p>
        </w:tc>
        <w:tc>
          <w:tcPr>
            <w:tcW w:w="652" w:type="pct"/>
            <w:tcBorders>
              <w:top w:val="single" w:sz="4" w:space="0" w:color="auto"/>
              <w:left w:val="single" w:sz="4" w:space="0" w:color="auto"/>
              <w:bottom w:val="single" w:sz="4" w:space="0" w:color="auto"/>
              <w:right w:val="single" w:sz="4" w:space="0" w:color="auto"/>
            </w:tcBorders>
          </w:tcPr>
          <w:p w14:paraId="2821B126" w14:textId="77777777" w:rsidR="00635661" w:rsidRPr="00A1115A" w:rsidRDefault="00635661" w:rsidP="00140F9D">
            <w:pPr>
              <w:pStyle w:val="TAC"/>
            </w:pPr>
            <w:r w:rsidRPr="00A1115A">
              <w:t>15</w:t>
            </w:r>
            <w:r>
              <w:t>/15</w:t>
            </w:r>
          </w:p>
        </w:tc>
        <w:tc>
          <w:tcPr>
            <w:tcW w:w="1277" w:type="pct"/>
            <w:tcBorders>
              <w:top w:val="single" w:sz="4" w:space="0" w:color="auto"/>
              <w:left w:val="single" w:sz="4" w:space="0" w:color="auto"/>
              <w:bottom w:val="single" w:sz="4" w:space="0" w:color="auto"/>
              <w:right w:val="single" w:sz="4" w:space="0" w:color="auto"/>
            </w:tcBorders>
          </w:tcPr>
          <w:p w14:paraId="2F95CF34" w14:textId="77777777" w:rsidR="00635661" w:rsidRPr="00A1115A" w:rsidRDefault="00635661" w:rsidP="00140F9D">
            <w:pPr>
              <w:pStyle w:val="TAC"/>
            </w:pPr>
            <w:r>
              <w:t>15MHz + 10MHz</w:t>
            </w:r>
          </w:p>
        </w:tc>
        <w:tc>
          <w:tcPr>
            <w:tcW w:w="999" w:type="pct"/>
            <w:tcBorders>
              <w:top w:val="single" w:sz="4" w:space="0" w:color="auto"/>
              <w:left w:val="single" w:sz="4" w:space="0" w:color="auto"/>
              <w:bottom w:val="single" w:sz="4" w:space="0" w:color="auto"/>
              <w:right w:val="single" w:sz="4" w:space="0" w:color="auto"/>
            </w:tcBorders>
          </w:tcPr>
          <w:p w14:paraId="213AD3E9" w14:textId="77777777" w:rsidR="00635661" w:rsidRPr="00A1115A" w:rsidRDefault="00635661" w:rsidP="00140F9D">
            <w:pPr>
              <w:pStyle w:val="TAC"/>
            </w:pPr>
            <w:proofErr w:type="spellStart"/>
            <w:r w:rsidRPr="00A1115A">
              <w:t>W</w:t>
            </w:r>
            <w:r w:rsidRPr="00A1115A">
              <w:rPr>
                <w:vertAlign w:val="subscript"/>
              </w:rPr>
              <w:t>gap</w:t>
            </w:r>
            <w:proofErr w:type="spellEnd"/>
            <w:r w:rsidRPr="00A1115A">
              <w:t> = 10.0</w:t>
            </w:r>
          </w:p>
        </w:tc>
        <w:tc>
          <w:tcPr>
            <w:tcW w:w="803" w:type="pct"/>
            <w:tcBorders>
              <w:top w:val="single" w:sz="4" w:space="0" w:color="auto"/>
              <w:left w:val="single" w:sz="4" w:space="0" w:color="auto"/>
              <w:bottom w:val="single" w:sz="4" w:space="0" w:color="auto"/>
              <w:right w:val="single" w:sz="4" w:space="0" w:color="auto"/>
            </w:tcBorders>
          </w:tcPr>
          <w:p w14:paraId="68E05933" w14:textId="77777777" w:rsidR="00635661" w:rsidRPr="00A1115A" w:rsidRDefault="00635661" w:rsidP="00140F9D">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p>
        </w:tc>
        <w:tc>
          <w:tcPr>
            <w:tcW w:w="493" w:type="pct"/>
            <w:tcBorders>
              <w:top w:val="single" w:sz="4" w:space="0" w:color="auto"/>
              <w:left w:val="single" w:sz="4" w:space="0" w:color="auto"/>
              <w:bottom w:val="single" w:sz="4" w:space="0" w:color="auto"/>
              <w:right w:val="single" w:sz="4" w:space="0" w:color="auto"/>
            </w:tcBorders>
          </w:tcPr>
          <w:p w14:paraId="5FCA8FE9" w14:textId="77777777" w:rsidR="00635661" w:rsidRPr="00A1115A" w:rsidRDefault="00635661" w:rsidP="00140F9D">
            <w:pPr>
              <w:pStyle w:val="TAC"/>
            </w:pPr>
            <w:r w:rsidRPr="00A1115A">
              <w:t>FDD</w:t>
            </w:r>
          </w:p>
        </w:tc>
      </w:tr>
    </w:tbl>
    <w:p w14:paraId="37E62C40" w14:textId="0294B82F" w:rsidR="00635661" w:rsidRDefault="00635661" w:rsidP="00635661">
      <w:pPr>
        <w:rPr>
          <w:lang w:eastAsia="ja-JP"/>
        </w:rPr>
      </w:pPr>
    </w:p>
    <w:p w14:paraId="1E6A9940" w14:textId="1F714D6D" w:rsidR="00DD6290" w:rsidRDefault="008874F2" w:rsidP="00635661">
      <w:pPr>
        <w:rPr>
          <w:lang w:eastAsia="ja-JP"/>
        </w:rPr>
      </w:pPr>
      <w:r>
        <w:rPr>
          <w:lang w:eastAsia="ja-JP"/>
        </w:rPr>
        <w:t>Measurement data collected using a low-band power amplifier</w:t>
      </w:r>
      <w:r w:rsidR="00AA3B30">
        <w:rPr>
          <w:lang w:eastAsia="ja-JP"/>
        </w:rPr>
        <w:t xml:space="preserve"> (PA)</w:t>
      </w:r>
      <w:r>
        <w:rPr>
          <w:lang w:eastAsia="ja-JP"/>
        </w:rPr>
        <w:t xml:space="preserve"> is used in the </w:t>
      </w:r>
      <w:r w:rsidR="00B053B1">
        <w:rPr>
          <w:lang w:eastAsia="ja-JP"/>
        </w:rPr>
        <w:t xml:space="preserve">balance </w:t>
      </w:r>
      <w:r>
        <w:rPr>
          <w:lang w:eastAsia="ja-JP"/>
        </w:rPr>
        <w:t>of this document</w:t>
      </w:r>
      <w:r w:rsidR="00FA4938">
        <w:rPr>
          <w:lang w:eastAsia="ja-JP"/>
        </w:rPr>
        <w:t>,</w:t>
      </w:r>
      <w:r>
        <w:rPr>
          <w:lang w:eastAsia="ja-JP"/>
        </w:rPr>
        <w:t xml:space="preserve"> to evaluate the corresponding MSD level.</w:t>
      </w:r>
    </w:p>
    <w:p w14:paraId="0000ED57" w14:textId="72B57F43" w:rsidR="00AA3B30" w:rsidRPr="00216078" w:rsidRDefault="00A402FC" w:rsidP="00AA3B30">
      <w:pPr>
        <w:pStyle w:val="Heading2"/>
        <w:rPr>
          <w:lang w:val="en-US" w:eastAsia="zh-CN"/>
        </w:rPr>
      </w:pPr>
      <w:r>
        <w:rPr>
          <w:lang w:eastAsia="ja-JP"/>
        </w:rPr>
        <w:t xml:space="preserve">2.1 </w:t>
      </w:r>
      <w:r w:rsidR="00AA3B30">
        <w:rPr>
          <w:lang w:val="en-US" w:eastAsia="zh-CN"/>
        </w:rPr>
        <w:t>PA Measurements and MSD evaluation</w:t>
      </w:r>
    </w:p>
    <w:p w14:paraId="3E9DD5DB" w14:textId="2BC4BBE6" w:rsidR="00AA3B30" w:rsidRDefault="00AA3B30" w:rsidP="00AA3B30">
      <w:pPr>
        <w:rPr>
          <w:lang w:val="en-US" w:eastAsia="zh-CN"/>
        </w:rPr>
      </w:pPr>
      <w:r>
        <w:rPr>
          <w:lang w:val="en-US" w:eastAsia="zh-CN"/>
        </w:rPr>
        <w:t xml:space="preserve">The IMD3 interference level is evaluated using </w:t>
      </w:r>
      <w:r w:rsidRPr="000B2839">
        <w:rPr>
          <w:lang w:val="en-US" w:eastAsia="zh-CN"/>
        </w:rPr>
        <w:t>P</w:t>
      </w:r>
      <w:r>
        <w:rPr>
          <w:lang w:val="en-US" w:eastAsia="zh-CN"/>
        </w:rPr>
        <w:t xml:space="preserve">ower </w:t>
      </w:r>
      <w:r w:rsidRPr="000B2839">
        <w:rPr>
          <w:lang w:val="en-US" w:eastAsia="zh-CN"/>
        </w:rPr>
        <w:t>A</w:t>
      </w:r>
      <w:r>
        <w:rPr>
          <w:lang w:val="en-US" w:eastAsia="zh-CN"/>
        </w:rPr>
        <w:t>mplifier</w:t>
      </w:r>
      <w:r w:rsidRPr="000B2839">
        <w:rPr>
          <w:lang w:val="en-US" w:eastAsia="zh-CN"/>
        </w:rPr>
        <w:t xml:space="preserve"> </w:t>
      </w:r>
      <w:r>
        <w:rPr>
          <w:lang w:val="en-US" w:eastAsia="zh-CN"/>
        </w:rPr>
        <w:t xml:space="preserve">(PA) </w:t>
      </w:r>
      <w:r w:rsidRPr="000B2839">
        <w:rPr>
          <w:lang w:val="en-US" w:eastAsia="zh-CN"/>
        </w:rPr>
        <w:t>measurements</w:t>
      </w:r>
      <w:r>
        <w:rPr>
          <w:lang w:val="en-US" w:eastAsia="zh-CN"/>
        </w:rPr>
        <w:t>,</w:t>
      </w:r>
      <w:r w:rsidRPr="000B2839">
        <w:rPr>
          <w:lang w:val="en-US" w:eastAsia="zh-CN"/>
        </w:rPr>
        <w:t xml:space="preserve"> </w:t>
      </w:r>
      <w:r>
        <w:rPr>
          <w:lang w:val="en-US" w:eastAsia="zh-CN"/>
        </w:rPr>
        <w:t>with the following assumptions:</w:t>
      </w:r>
    </w:p>
    <w:p w14:paraId="482215B1" w14:textId="77777777" w:rsidR="00AA3B30" w:rsidRDefault="00AA3B30" w:rsidP="00AA3B30">
      <w:pPr>
        <w:pStyle w:val="ListParagraph"/>
        <w:numPr>
          <w:ilvl w:val="0"/>
          <w:numId w:val="39"/>
        </w:numPr>
        <w:rPr>
          <w:lang w:eastAsia="zh-CN"/>
        </w:rPr>
      </w:pPr>
      <w:r>
        <w:rPr>
          <w:lang w:eastAsia="zh-CN"/>
        </w:rPr>
        <w:t>Power class 3 operation</w:t>
      </w:r>
    </w:p>
    <w:p w14:paraId="5EA6F47A" w14:textId="58B42284" w:rsidR="00AA3B30" w:rsidRDefault="00AA3B30" w:rsidP="00AA3B30">
      <w:pPr>
        <w:pStyle w:val="ListParagraph"/>
        <w:numPr>
          <w:ilvl w:val="0"/>
          <w:numId w:val="39"/>
        </w:numPr>
        <w:rPr>
          <w:lang w:eastAsia="zh-CN"/>
        </w:rPr>
      </w:pPr>
      <w:r>
        <w:rPr>
          <w:lang w:eastAsia="zh-CN"/>
        </w:rPr>
        <w:t>PA calibration:</w:t>
      </w:r>
      <w:r w:rsidRPr="00E32888">
        <w:rPr>
          <w:lang w:eastAsia="zh-CN"/>
        </w:rPr>
        <w:t xml:space="preserve"> </w:t>
      </w:r>
      <w:r>
        <w:rPr>
          <w:lang w:eastAsia="zh-CN"/>
        </w:rPr>
        <w:t xml:space="preserve">calibrated to meet </w:t>
      </w:r>
      <w:r w:rsidRPr="00D504F2">
        <w:rPr>
          <w:lang w:eastAsia="zh-CN"/>
        </w:rPr>
        <w:t>-30dBc at 26dBm output power using a 20 MHz, SCS15 kHz, QPSK,</w:t>
      </w:r>
      <w:r>
        <w:rPr>
          <w:lang w:eastAsia="zh-CN"/>
        </w:rPr>
        <w:t xml:space="preserve"> </w:t>
      </w:r>
      <w:r w:rsidRPr="00D504F2">
        <w:rPr>
          <w:lang w:eastAsia="zh-CN"/>
        </w:rPr>
        <w:t xml:space="preserve">DFT-S-OFDM, waveform with </w:t>
      </w:r>
      <w:proofErr w:type="spellStart"/>
      <w:r w:rsidRPr="00D504F2">
        <w:rPr>
          <w:lang w:eastAsia="zh-CN"/>
        </w:rPr>
        <w:t>Lcrb</w:t>
      </w:r>
      <w:proofErr w:type="spellEnd"/>
      <w:r w:rsidRPr="00D504F2">
        <w:rPr>
          <w:lang w:eastAsia="zh-CN"/>
        </w:rPr>
        <w:t>=100 RB at lower channel edge</w:t>
      </w:r>
    </w:p>
    <w:p w14:paraId="45FDC99B" w14:textId="77777777" w:rsidR="00AA3B30" w:rsidRDefault="00AA3B30" w:rsidP="00AA3B30">
      <w:pPr>
        <w:pStyle w:val="ListParagraph"/>
        <w:numPr>
          <w:ilvl w:val="0"/>
          <w:numId w:val="39"/>
        </w:numPr>
        <w:rPr>
          <w:lang w:eastAsia="zh-CN"/>
        </w:rPr>
      </w:pPr>
      <w:r w:rsidRPr="00D504F2">
        <w:rPr>
          <w:lang w:eastAsia="zh-CN"/>
        </w:rPr>
        <w:t xml:space="preserve">Post PA losses: </w:t>
      </w:r>
      <w:r>
        <w:rPr>
          <w:lang w:eastAsia="zh-CN"/>
        </w:rPr>
        <w:tab/>
      </w:r>
      <w:r>
        <w:rPr>
          <w:lang w:eastAsia="zh-CN"/>
        </w:rPr>
        <w:tab/>
      </w:r>
      <w:r>
        <w:rPr>
          <w:lang w:eastAsia="zh-CN"/>
        </w:rPr>
        <w:tab/>
      </w:r>
      <w:r>
        <w:rPr>
          <w:lang w:eastAsia="zh-CN"/>
        </w:rPr>
        <w:tab/>
      </w:r>
      <w:r>
        <w:rPr>
          <w:lang w:eastAsia="zh-CN"/>
        </w:rPr>
        <w:tab/>
        <w:t xml:space="preserve"> </w:t>
      </w:r>
      <w:r w:rsidRPr="00D504F2">
        <w:rPr>
          <w:lang w:eastAsia="zh-CN"/>
        </w:rPr>
        <w:t>4dB</w:t>
      </w:r>
    </w:p>
    <w:p w14:paraId="342C1E9E" w14:textId="77777777" w:rsidR="00AA3B30" w:rsidRDefault="00AA3B30" w:rsidP="00AA3B30">
      <w:pPr>
        <w:pStyle w:val="ListParagraph"/>
        <w:numPr>
          <w:ilvl w:val="0"/>
          <w:numId w:val="39"/>
        </w:numPr>
        <w:rPr>
          <w:lang w:eastAsia="zh-CN"/>
        </w:rPr>
      </w:pPr>
      <w:r w:rsidRPr="00D504F2">
        <w:rPr>
          <w:lang w:eastAsia="zh-CN"/>
        </w:rPr>
        <w:t xml:space="preserve">Local Oscillator (LO) leakage: </w:t>
      </w:r>
      <w:r>
        <w:rPr>
          <w:lang w:eastAsia="zh-CN"/>
        </w:rPr>
        <w:tab/>
      </w:r>
      <w:r w:rsidRPr="00D504F2">
        <w:rPr>
          <w:lang w:eastAsia="zh-CN"/>
        </w:rPr>
        <w:t>-28dBc</w:t>
      </w:r>
    </w:p>
    <w:p w14:paraId="1B9F6F0A" w14:textId="77777777" w:rsidR="00AA3B30" w:rsidRDefault="00AA3B30" w:rsidP="00AA3B30">
      <w:pPr>
        <w:pStyle w:val="ListParagraph"/>
        <w:numPr>
          <w:ilvl w:val="0"/>
          <w:numId w:val="39"/>
        </w:numPr>
        <w:rPr>
          <w:lang w:eastAsia="zh-CN"/>
        </w:rPr>
      </w:pPr>
      <w:r w:rsidRPr="00D504F2">
        <w:rPr>
          <w:lang w:eastAsia="zh-CN"/>
        </w:rPr>
        <w:t xml:space="preserve">IQ Image rejection: </w:t>
      </w:r>
      <w:r>
        <w:rPr>
          <w:lang w:eastAsia="zh-CN"/>
        </w:rPr>
        <w:tab/>
      </w:r>
      <w:r>
        <w:rPr>
          <w:lang w:eastAsia="zh-CN"/>
        </w:rPr>
        <w:tab/>
      </w:r>
      <w:r>
        <w:rPr>
          <w:lang w:eastAsia="zh-CN"/>
        </w:rPr>
        <w:tab/>
      </w:r>
      <w:r>
        <w:rPr>
          <w:lang w:eastAsia="zh-CN"/>
        </w:rPr>
        <w:tab/>
      </w:r>
      <w:r w:rsidRPr="00D504F2">
        <w:rPr>
          <w:lang w:eastAsia="zh-CN"/>
        </w:rPr>
        <w:t>-28dB</w:t>
      </w:r>
    </w:p>
    <w:p w14:paraId="3B5E6122" w14:textId="77777777" w:rsidR="00AA3B30" w:rsidRDefault="00AA3B30" w:rsidP="00AA3B30">
      <w:pPr>
        <w:pStyle w:val="ListParagraph"/>
        <w:numPr>
          <w:ilvl w:val="0"/>
          <w:numId w:val="39"/>
        </w:numPr>
        <w:rPr>
          <w:lang w:eastAsia="zh-CN"/>
        </w:rPr>
      </w:pPr>
      <w:r>
        <w:rPr>
          <w:lang w:eastAsia="zh-CN"/>
        </w:rPr>
        <w:t xml:space="preserve">RF transceiver impairments: </w:t>
      </w:r>
      <w:r>
        <w:rPr>
          <w:lang w:eastAsia="zh-CN"/>
        </w:rPr>
        <w:tab/>
      </w:r>
      <w:r>
        <w:rPr>
          <w:lang w:eastAsia="zh-CN"/>
        </w:rPr>
        <w:tab/>
      </w:r>
      <w:r w:rsidRPr="00D504F2">
        <w:rPr>
          <w:lang w:eastAsia="zh-CN"/>
        </w:rPr>
        <w:t>C-IM3: -60dBc, C-IM5: -70dBc</w:t>
      </w:r>
    </w:p>
    <w:p w14:paraId="22108AA9" w14:textId="50F84F73" w:rsidR="00AA3B30" w:rsidRDefault="00AA3B30" w:rsidP="00AA3B30">
      <w:pPr>
        <w:pStyle w:val="ListParagraph"/>
        <w:numPr>
          <w:ilvl w:val="0"/>
          <w:numId w:val="39"/>
        </w:numPr>
        <w:rPr>
          <w:lang w:eastAsia="zh-CN"/>
        </w:rPr>
      </w:pPr>
      <w:r>
        <w:rPr>
          <w:lang w:eastAsia="zh-CN"/>
        </w:rPr>
        <w:t xml:space="preserve">The IMD3 measurement is performed at </w:t>
      </w:r>
      <w:r w:rsidR="00B26BB4">
        <w:rPr>
          <w:lang w:eastAsia="zh-CN"/>
        </w:rPr>
        <w:t xml:space="preserve">a carrier frequency of </w:t>
      </w:r>
      <w:r>
        <w:rPr>
          <w:lang w:eastAsia="zh-CN"/>
        </w:rPr>
        <w:t>841.5MHz with</w:t>
      </w:r>
      <w:r w:rsidR="00B26BB4">
        <w:rPr>
          <w:lang w:eastAsia="zh-CN"/>
        </w:rPr>
        <w:t xml:space="preserve"> a</w:t>
      </w:r>
      <w:r>
        <w:rPr>
          <w:lang w:eastAsia="zh-CN"/>
        </w:rPr>
        <w:t xml:space="preserve"> 15MHz CBW, L</w:t>
      </w:r>
      <w:r w:rsidRPr="00AA3B30">
        <w:rPr>
          <w:vertAlign w:val="subscript"/>
          <w:lang w:eastAsia="zh-CN"/>
        </w:rPr>
        <w:t>CRB</w:t>
      </w:r>
      <w:r>
        <w:rPr>
          <w:lang w:eastAsia="zh-CN"/>
        </w:rPr>
        <w:t>=5 (</w:t>
      </w:r>
      <w:proofErr w:type="spellStart"/>
      <w:r>
        <w:rPr>
          <w:lang w:eastAsia="zh-CN"/>
        </w:rPr>
        <w:t>RB</w:t>
      </w:r>
      <w:r w:rsidRPr="00991B5B">
        <w:rPr>
          <w:vertAlign w:val="subscript"/>
          <w:lang w:eastAsia="zh-CN"/>
        </w:rPr>
        <w:t>start</w:t>
      </w:r>
      <w:proofErr w:type="spellEnd"/>
      <w:r>
        <w:rPr>
          <w:lang w:eastAsia="zh-CN"/>
        </w:rPr>
        <w:t>=74), QPSK, DFT-s-OFDM, SCS15kHz</w:t>
      </w:r>
      <w:r w:rsidR="00B26BB4">
        <w:rPr>
          <w:lang w:eastAsia="zh-CN"/>
        </w:rPr>
        <w:t xml:space="preserve"> uplink waveform</w:t>
      </w:r>
    </w:p>
    <w:p w14:paraId="71B67421" w14:textId="2A0260DD" w:rsidR="00AA3B30" w:rsidRDefault="00AA3B30" w:rsidP="00AA3B30">
      <w:pPr>
        <w:rPr>
          <w:lang w:eastAsia="zh-CN"/>
        </w:rPr>
      </w:pPr>
      <w:r>
        <w:rPr>
          <w:lang w:eastAsia="zh-CN"/>
        </w:rPr>
        <w:t>For MSD evaluation we assume:</w:t>
      </w:r>
    </w:p>
    <w:p w14:paraId="384ACE76" w14:textId="610CC5C4" w:rsidR="00AA3B30" w:rsidRDefault="00AA3B30" w:rsidP="00AA3B30">
      <w:pPr>
        <w:pStyle w:val="ListParagraph"/>
        <w:numPr>
          <w:ilvl w:val="0"/>
          <w:numId w:val="40"/>
        </w:numPr>
        <w:rPr>
          <w:lang w:eastAsia="zh-CN"/>
        </w:rPr>
      </w:pPr>
      <w:r w:rsidRPr="00D504F2">
        <w:rPr>
          <w:lang w:eastAsia="zh-CN"/>
        </w:rPr>
        <w:t xml:space="preserve">Post PA losses: </w:t>
      </w:r>
      <w:r>
        <w:rPr>
          <w:lang w:eastAsia="zh-CN"/>
        </w:rPr>
        <w:tab/>
      </w:r>
      <w:r>
        <w:rPr>
          <w:lang w:eastAsia="zh-CN"/>
        </w:rPr>
        <w:tab/>
      </w:r>
      <w:r>
        <w:rPr>
          <w:lang w:eastAsia="zh-CN"/>
        </w:rPr>
        <w:tab/>
      </w:r>
      <w:r>
        <w:rPr>
          <w:lang w:eastAsia="zh-CN"/>
        </w:rPr>
        <w:tab/>
      </w:r>
      <w:r w:rsidRPr="00D504F2">
        <w:rPr>
          <w:lang w:eastAsia="zh-CN"/>
        </w:rPr>
        <w:t>4dB</w:t>
      </w:r>
    </w:p>
    <w:p w14:paraId="609BA0CF" w14:textId="420BEBFC" w:rsidR="00AA3B30" w:rsidRDefault="00AA3B30" w:rsidP="00AA3B30">
      <w:pPr>
        <w:pStyle w:val="ListParagraph"/>
        <w:numPr>
          <w:ilvl w:val="0"/>
          <w:numId w:val="40"/>
        </w:numPr>
        <w:rPr>
          <w:lang w:eastAsia="zh-CN"/>
        </w:rPr>
      </w:pPr>
      <w:r>
        <w:rPr>
          <w:lang w:eastAsia="zh-CN"/>
        </w:rPr>
        <w:t>Duplexer Tx to Rx isolation:</w:t>
      </w:r>
      <w:r>
        <w:rPr>
          <w:lang w:eastAsia="zh-CN"/>
        </w:rPr>
        <w:tab/>
        <w:t>50dB</w:t>
      </w:r>
    </w:p>
    <w:p w14:paraId="4FFAC41E" w14:textId="5E68FF15" w:rsidR="00AA3B30" w:rsidRDefault="00AA3B30" w:rsidP="00AA3B30">
      <w:pPr>
        <w:pStyle w:val="ListParagraph"/>
        <w:numPr>
          <w:ilvl w:val="0"/>
          <w:numId w:val="40"/>
        </w:numPr>
        <w:rPr>
          <w:lang w:eastAsia="zh-CN"/>
        </w:rPr>
      </w:pPr>
      <w:r>
        <w:rPr>
          <w:lang w:eastAsia="zh-CN"/>
        </w:rPr>
        <w:t>Duplexer Tx to Rx isolation:</w:t>
      </w:r>
      <w:r>
        <w:rPr>
          <w:lang w:eastAsia="zh-CN"/>
        </w:rPr>
        <w:tab/>
        <w:t>4</w:t>
      </w:r>
      <w:r w:rsidR="00B10DC0">
        <w:rPr>
          <w:lang w:eastAsia="zh-CN"/>
        </w:rPr>
        <w:t>5</w:t>
      </w:r>
      <w:r>
        <w:rPr>
          <w:lang w:eastAsia="zh-CN"/>
        </w:rPr>
        <w:t>dB</w:t>
      </w:r>
    </w:p>
    <w:p w14:paraId="1FC1380C" w14:textId="7D0EAEFA" w:rsidR="00AA3B30" w:rsidRDefault="00AA3B30" w:rsidP="00AA3B30">
      <w:pPr>
        <w:pStyle w:val="ListParagraph"/>
        <w:numPr>
          <w:ilvl w:val="0"/>
          <w:numId w:val="40"/>
        </w:numPr>
        <w:rPr>
          <w:lang w:eastAsia="zh-CN"/>
        </w:rPr>
      </w:pPr>
      <w:r>
        <w:rPr>
          <w:lang w:eastAsia="zh-CN"/>
        </w:rPr>
        <w:t>uncorrelated MRC combining</w:t>
      </w:r>
    </w:p>
    <w:p w14:paraId="4568DD48" w14:textId="375BB1AB" w:rsidR="00AA3B30" w:rsidRDefault="00AA3B30" w:rsidP="00AA3B30">
      <w:pPr>
        <w:pStyle w:val="ListParagraph"/>
        <w:numPr>
          <w:ilvl w:val="0"/>
          <w:numId w:val="40"/>
        </w:numPr>
        <w:rPr>
          <w:lang w:eastAsia="zh-CN"/>
        </w:rPr>
      </w:pPr>
      <w:r>
        <w:rPr>
          <w:lang w:eastAsia="zh-CN"/>
        </w:rPr>
        <w:t>SNR at REFSENS of -1dB</w:t>
      </w:r>
    </w:p>
    <w:p w14:paraId="1E80BE80" w14:textId="77777777" w:rsidR="00B26BB4" w:rsidRDefault="00A85784" w:rsidP="00A85784">
      <w:pPr>
        <w:rPr>
          <w:lang w:eastAsia="zh-CN"/>
        </w:rPr>
      </w:pPr>
      <w:r>
        <w:rPr>
          <w:lang w:eastAsia="zh-CN"/>
        </w:rPr>
        <w:t xml:space="preserve">The measured power level of the IMD3 affecting the DL 10MHz CBW SCC is approximately -15.4dBm. </w:t>
      </w:r>
    </w:p>
    <w:p w14:paraId="7136BB30" w14:textId="5A14E252" w:rsidR="00A85784" w:rsidRDefault="00A85784" w:rsidP="00A85784">
      <w:pPr>
        <w:rPr>
          <w:lang w:eastAsia="zh-CN"/>
        </w:rPr>
      </w:pPr>
      <w:r>
        <w:rPr>
          <w:lang w:eastAsia="zh-CN"/>
        </w:rPr>
        <w:t xml:space="preserve">At that level, </w:t>
      </w:r>
      <w:r w:rsidR="00A70BBF">
        <w:rPr>
          <w:lang w:eastAsia="zh-CN"/>
        </w:rPr>
        <w:fldChar w:fldCharType="begin"/>
      </w:r>
      <w:r w:rsidR="00A70BBF">
        <w:rPr>
          <w:lang w:eastAsia="zh-CN"/>
        </w:rPr>
        <w:instrText xml:space="preserve"> REF _Ref126858629 \h </w:instrText>
      </w:r>
      <w:r w:rsidR="00A70BBF">
        <w:rPr>
          <w:lang w:eastAsia="zh-CN"/>
        </w:rPr>
      </w:r>
      <w:r w:rsidR="00A70BBF">
        <w:rPr>
          <w:lang w:eastAsia="zh-CN"/>
        </w:rPr>
        <w:fldChar w:fldCharType="separate"/>
      </w:r>
      <w:r w:rsidR="00701D0F">
        <w:t xml:space="preserve">Figure </w:t>
      </w:r>
      <w:r w:rsidR="00701D0F">
        <w:rPr>
          <w:noProof/>
        </w:rPr>
        <w:t>2</w:t>
      </w:r>
      <w:r w:rsidR="00A70BBF">
        <w:rPr>
          <w:lang w:eastAsia="zh-CN"/>
        </w:rPr>
        <w:fldChar w:fldCharType="end"/>
      </w:r>
      <w:r w:rsidR="00701D0F">
        <w:rPr>
          <w:lang w:eastAsia="zh-CN"/>
        </w:rPr>
        <w:t xml:space="preserve"> </w:t>
      </w:r>
      <w:r w:rsidR="00A70BBF">
        <w:rPr>
          <w:lang w:eastAsia="zh-CN"/>
        </w:rPr>
        <w:t xml:space="preserve">shows that </w:t>
      </w:r>
      <w:r>
        <w:rPr>
          <w:lang w:eastAsia="zh-CN"/>
        </w:rPr>
        <w:t xml:space="preserve">the band n26 SCC MSD is </w:t>
      </w:r>
      <w:r w:rsidR="00A70BBF">
        <w:rPr>
          <w:lang w:eastAsia="zh-CN"/>
        </w:rPr>
        <w:t>approximately 28.4dB.</w:t>
      </w:r>
    </w:p>
    <w:p w14:paraId="3732B6C8" w14:textId="5308CB3E" w:rsidR="00B10DC0" w:rsidRDefault="00C24BA4" w:rsidP="00A85784">
      <w:pPr>
        <w:jc w:val="center"/>
        <w:rPr>
          <w:lang w:eastAsia="zh-CN"/>
        </w:rPr>
      </w:pPr>
      <w:r>
        <w:rPr>
          <w:noProof/>
        </w:rPr>
        <w:lastRenderedPageBreak/>
        <w:drawing>
          <wp:inline distT="0" distB="0" distL="0" distR="0" wp14:anchorId="1369FBA4" wp14:editId="60036640">
            <wp:extent cx="4972782" cy="225397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86328" cy="2260117"/>
                    </a:xfrm>
                    <a:prstGeom prst="rect">
                      <a:avLst/>
                    </a:prstGeom>
                  </pic:spPr>
                </pic:pic>
              </a:graphicData>
            </a:graphic>
          </wp:inline>
        </w:drawing>
      </w:r>
    </w:p>
    <w:p w14:paraId="6CF2C8C8" w14:textId="29DC9E60" w:rsidR="00A85784" w:rsidRPr="00D0398B" w:rsidRDefault="00A85784" w:rsidP="00A85784">
      <w:pPr>
        <w:pStyle w:val="Caption"/>
        <w:jc w:val="center"/>
        <w:rPr>
          <w:b w:val="0"/>
          <w:bCs/>
        </w:rPr>
      </w:pPr>
      <w:bookmarkStart w:id="14" w:name="_Ref126858629"/>
      <w:r>
        <w:t xml:space="preserve">Figure </w:t>
      </w:r>
      <w:r>
        <w:fldChar w:fldCharType="begin"/>
      </w:r>
      <w:r>
        <w:instrText xml:space="preserve"> SEQ Figure \* ARABIC </w:instrText>
      </w:r>
      <w:r>
        <w:fldChar w:fldCharType="separate"/>
      </w:r>
      <w:r w:rsidR="00701D0F">
        <w:rPr>
          <w:noProof/>
        </w:rPr>
        <w:t>2</w:t>
      </w:r>
      <w:r>
        <w:fldChar w:fldCharType="end"/>
      </w:r>
      <w:bookmarkEnd w:id="14"/>
      <w:r>
        <w:t xml:space="preserve"> </w:t>
      </w:r>
      <w:r>
        <w:rPr>
          <w:b w:val="0"/>
          <w:bCs/>
        </w:rPr>
        <w:t xml:space="preserve">SCC MSD for CA_n26(2A) with PCC 15MHz CBW + </w:t>
      </w:r>
      <w:proofErr w:type="spellStart"/>
      <w:r>
        <w:rPr>
          <w:b w:val="0"/>
          <w:bCs/>
        </w:rPr>
        <w:t>Wgap</w:t>
      </w:r>
      <w:proofErr w:type="spellEnd"/>
      <w:r>
        <w:rPr>
          <w:b w:val="0"/>
          <w:bCs/>
        </w:rPr>
        <w:t>=10MHz + SCC 10MHz CBW.</w:t>
      </w:r>
    </w:p>
    <w:p w14:paraId="42A1E6F7" w14:textId="1D21AD22" w:rsidR="00991B5B" w:rsidRDefault="00C57EE3" w:rsidP="00991B5B">
      <w:pPr>
        <w:jc w:val="both"/>
        <w:rPr>
          <w:lang w:eastAsia="zh-CN"/>
        </w:rPr>
      </w:pPr>
      <w:r>
        <w:rPr>
          <w:lang w:eastAsia="zh-CN"/>
        </w:rPr>
        <w:t xml:space="preserve">To complete the comparison </w:t>
      </w:r>
      <w:r w:rsidR="00991B5B">
        <w:rPr>
          <w:lang w:eastAsia="zh-CN"/>
        </w:rPr>
        <w:t>with CA_n71(2A)</w:t>
      </w:r>
      <w:r>
        <w:rPr>
          <w:lang w:eastAsia="zh-CN"/>
        </w:rPr>
        <w:t>,</w:t>
      </w:r>
      <w:r w:rsidR="00991B5B">
        <w:rPr>
          <w:lang w:eastAsia="zh-CN"/>
        </w:rPr>
        <w:t xml:space="preserve"> we </w:t>
      </w:r>
      <w:r>
        <w:rPr>
          <w:lang w:eastAsia="zh-CN"/>
        </w:rPr>
        <w:t>o</w:t>
      </w:r>
      <w:r w:rsidR="00991B5B">
        <w:rPr>
          <w:lang w:eastAsia="zh-CN"/>
        </w:rPr>
        <w:t>bserv</w:t>
      </w:r>
      <w:r>
        <w:rPr>
          <w:lang w:eastAsia="zh-CN"/>
        </w:rPr>
        <w:t>e</w:t>
      </w:r>
      <w:r w:rsidR="00991B5B">
        <w:rPr>
          <w:lang w:eastAsia="zh-CN"/>
        </w:rPr>
        <w:t>:</w:t>
      </w:r>
    </w:p>
    <w:p w14:paraId="33A69664" w14:textId="661759AD" w:rsidR="00460077" w:rsidRDefault="00460077" w:rsidP="00991B5B">
      <w:pPr>
        <w:pStyle w:val="ListParagraph"/>
        <w:numPr>
          <w:ilvl w:val="0"/>
          <w:numId w:val="41"/>
        </w:numPr>
        <w:jc w:val="both"/>
        <w:rPr>
          <w:lang w:eastAsia="zh-CN"/>
        </w:rPr>
      </w:pPr>
      <w:r>
        <w:rPr>
          <w:lang w:eastAsia="zh-CN"/>
        </w:rPr>
        <w:t>T</w:t>
      </w:r>
      <w:r w:rsidR="00B26BB4">
        <w:rPr>
          <w:lang w:eastAsia="zh-CN"/>
        </w:rPr>
        <w:t>he measured IMD3 level</w:t>
      </w:r>
      <w:r>
        <w:rPr>
          <w:lang w:eastAsia="zh-CN"/>
        </w:rPr>
        <w:t xml:space="preserve"> at the PA output</w:t>
      </w:r>
      <w:r w:rsidR="00B26BB4">
        <w:rPr>
          <w:lang w:eastAsia="zh-CN"/>
        </w:rPr>
        <w:t xml:space="preserve"> </w:t>
      </w:r>
      <w:r>
        <w:rPr>
          <w:lang w:eastAsia="zh-CN"/>
        </w:rPr>
        <w:t>corresponding to the</w:t>
      </w:r>
      <w:r w:rsidR="00B26BB4">
        <w:rPr>
          <w:lang w:eastAsia="zh-CN"/>
        </w:rPr>
        <w:t xml:space="preserve"> </w:t>
      </w:r>
      <w:r w:rsidR="00991B5B">
        <w:rPr>
          <w:lang w:eastAsia="zh-CN"/>
        </w:rPr>
        <w:t xml:space="preserve">CA_n71(2A) MSD test </w:t>
      </w:r>
      <w:r>
        <w:rPr>
          <w:lang w:eastAsia="zh-CN"/>
        </w:rPr>
        <w:t>conditions</w:t>
      </w:r>
      <w:r w:rsidR="00991B5B">
        <w:rPr>
          <w:lang w:eastAsia="zh-CN"/>
        </w:rPr>
        <w:t xml:space="preserve"> </w:t>
      </w:r>
      <w:proofErr w:type="gramStart"/>
      <w:r w:rsidR="00991B5B">
        <w:rPr>
          <w:lang w:eastAsia="zh-CN"/>
        </w:rPr>
        <w:t>is</w:t>
      </w:r>
      <w:proofErr w:type="gramEnd"/>
      <w:r w:rsidR="00991B5B">
        <w:rPr>
          <w:lang w:eastAsia="zh-CN"/>
        </w:rPr>
        <w:t xml:space="preserve"> </w:t>
      </w:r>
      <w:r w:rsidR="00C57EE3">
        <w:rPr>
          <w:lang w:eastAsia="zh-CN"/>
        </w:rPr>
        <w:t xml:space="preserve">  -</w:t>
      </w:r>
      <w:r w:rsidR="00991B5B">
        <w:rPr>
          <w:lang w:eastAsia="zh-CN"/>
        </w:rPr>
        <w:t>15.8dBm</w:t>
      </w:r>
      <w:r>
        <w:rPr>
          <w:lang w:eastAsia="zh-CN"/>
        </w:rPr>
        <w:t xml:space="preserve">. This means that </w:t>
      </w:r>
      <w:r w:rsidR="00991B5B">
        <w:rPr>
          <w:lang w:eastAsia="zh-CN"/>
        </w:rPr>
        <w:t xml:space="preserve">the effect </w:t>
      </w:r>
      <w:r w:rsidR="00B26BB4">
        <w:rPr>
          <w:lang w:eastAsia="zh-CN"/>
        </w:rPr>
        <w:t xml:space="preserve">of </w:t>
      </w:r>
      <w:r w:rsidR="00991B5B">
        <w:rPr>
          <w:lang w:eastAsia="zh-CN"/>
        </w:rPr>
        <w:t xml:space="preserve">the </w:t>
      </w:r>
      <w:r w:rsidR="00B26BB4">
        <w:rPr>
          <w:lang w:eastAsia="zh-CN"/>
        </w:rPr>
        <w:t xml:space="preserve">1MHz </w:t>
      </w:r>
      <w:r w:rsidR="00991B5B">
        <w:rPr>
          <w:lang w:eastAsia="zh-CN"/>
        </w:rPr>
        <w:t xml:space="preserve">extra duplex gap of band n71 and the effect of 2 </w:t>
      </w:r>
      <w:proofErr w:type="spellStart"/>
      <w:r w:rsidR="00991B5B">
        <w:rPr>
          <w:lang w:eastAsia="zh-CN"/>
        </w:rPr>
        <w:t>RB</w:t>
      </w:r>
      <w:r w:rsidR="00991B5B" w:rsidRPr="00991B5B">
        <w:rPr>
          <w:vertAlign w:val="subscript"/>
          <w:lang w:eastAsia="zh-CN"/>
        </w:rPr>
        <w:t>start</w:t>
      </w:r>
      <w:proofErr w:type="spellEnd"/>
      <w:r w:rsidR="00991B5B">
        <w:rPr>
          <w:lang w:eastAsia="zh-CN"/>
        </w:rPr>
        <w:t xml:space="preserve"> offset </w:t>
      </w:r>
      <w:r>
        <w:rPr>
          <w:lang w:eastAsia="zh-CN"/>
        </w:rPr>
        <w:t>for th</w:t>
      </w:r>
      <w:r w:rsidR="00C57EE3">
        <w:rPr>
          <w:lang w:eastAsia="zh-CN"/>
        </w:rPr>
        <w:t>e CA_n71(2A)</w:t>
      </w:r>
      <w:r>
        <w:rPr>
          <w:lang w:eastAsia="zh-CN"/>
        </w:rPr>
        <w:t xml:space="preserve"> test point</w:t>
      </w:r>
      <w:r w:rsidR="00991B5B">
        <w:rPr>
          <w:lang w:eastAsia="zh-CN"/>
        </w:rPr>
        <w:t xml:space="preserve"> (refer to </w:t>
      </w:r>
      <w:r w:rsidR="00991B5B" w:rsidRPr="00991B5B">
        <w:rPr>
          <w:lang w:eastAsia="zh-CN"/>
        </w:rPr>
        <w:fldChar w:fldCharType="begin"/>
      </w:r>
      <w:r w:rsidR="00991B5B" w:rsidRPr="00991B5B">
        <w:rPr>
          <w:lang w:eastAsia="zh-CN"/>
        </w:rPr>
        <w:instrText xml:space="preserve"> REF _Ref126852758 \h  \* MERGEFORMAT </w:instrText>
      </w:r>
      <w:r w:rsidR="00991B5B" w:rsidRPr="00991B5B">
        <w:rPr>
          <w:lang w:eastAsia="zh-CN"/>
        </w:rPr>
      </w:r>
      <w:r w:rsidR="00991B5B" w:rsidRPr="00991B5B">
        <w:rPr>
          <w:lang w:eastAsia="zh-CN"/>
        </w:rPr>
        <w:fldChar w:fldCharType="separate"/>
      </w:r>
      <w:r w:rsidR="00991B5B" w:rsidRPr="00991B5B">
        <w:t xml:space="preserve">Table </w:t>
      </w:r>
      <w:r w:rsidR="00991B5B" w:rsidRPr="00991B5B">
        <w:rPr>
          <w:noProof/>
        </w:rPr>
        <w:t>2</w:t>
      </w:r>
      <w:r w:rsidR="00991B5B" w:rsidRPr="00991B5B">
        <w:rPr>
          <w:lang w:eastAsia="zh-CN"/>
        </w:rPr>
        <w:fldChar w:fldCharType="end"/>
      </w:r>
      <w:r w:rsidR="00991B5B">
        <w:rPr>
          <w:lang w:eastAsia="zh-CN"/>
        </w:rPr>
        <w:t xml:space="preserve"> where L</w:t>
      </w:r>
      <w:r w:rsidR="00991B5B" w:rsidRPr="00991B5B">
        <w:rPr>
          <w:vertAlign w:val="subscript"/>
          <w:lang w:eastAsia="zh-CN"/>
        </w:rPr>
        <w:t>CRB</w:t>
      </w:r>
      <w:r w:rsidR="00991B5B">
        <w:rPr>
          <w:lang w:eastAsia="zh-CN"/>
        </w:rPr>
        <w:t xml:space="preserve">=5 </w:t>
      </w:r>
      <w:proofErr w:type="spellStart"/>
      <w:r w:rsidR="00991B5B">
        <w:rPr>
          <w:lang w:eastAsia="zh-CN"/>
        </w:rPr>
        <w:t>RB</w:t>
      </w:r>
      <w:r w:rsidR="00991B5B" w:rsidRPr="00991B5B">
        <w:rPr>
          <w:vertAlign w:val="subscript"/>
          <w:lang w:eastAsia="zh-CN"/>
        </w:rPr>
        <w:t>start</w:t>
      </w:r>
      <w:proofErr w:type="spellEnd"/>
      <w:r w:rsidR="00991B5B">
        <w:rPr>
          <w:lang w:eastAsia="zh-CN"/>
        </w:rPr>
        <w:t xml:space="preserve"> 2) </w:t>
      </w:r>
      <w:r w:rsidR="00B26BB4">
        <w:rPr>
          <w:lang w:eastAsia="zh-CN"/>
        </w:rPr>
        <w:t>changes the IMD3 level by only 0.</w:t>
      </w:r>
      <w:r w:rsidR="00991B5B">
        <w:rPr>
          <w:lang w:eastAsia="zh-CN"/>
        </w:rPr>
        <w:t>4</w:t>
      </w:r>
      <w:r w:rsidR="00B26BB4">
        <w:rPr>
          <w:lang w:eastAsia="zh-CN"/>
        </w:rPr>
        <w:t>dB</w:t>
      </w:r>
      <w:r w:rsidR="00FA4938">
        <w:rPr>
          <w:lang w:eastAsia="zh-CN"/>
        </w:rPr>
        <w:t>.</w:t>
      </w:r>
    </w:p>
    <w:p w14:paraId="7A0B2352" w14:textId="1818D97F" w:rsidR="00460077" w:rsidRDefault="00460077" w:rsidP="00991B5B">
      <w:pPr>
        <w:pStyle w:val="ListParagraph"/>
        <w:numPr>
          <w:ilvl w:val="0"/>
          <w:numId w:val="41"/>
        </w:numPr>
        <w:jc w:val="both"/>
        <w:rPr>
          <w:lang w:eastAsia="zh-CN"/>
        </w:rPr>
      </w:pPr>
      <w:r>
        <w:rPr>
          <w:lang w:eastAsia="zh-CN"/>
        </w:rPr>
        <w:t>If we assume the following band n71 duplexer isolations:</w:t>
      </w:r>
    </w:p>
    <w:p w14:paraId="060E5A61" w14:textId="28D8232E" w:rsidR="00460077" w:rsidRDefault="00460077" w:rsidP="00460077">
      <w:pPr>
        <w:pStyle w:val="ListParagraph"/>
        <w:numPr>
          <w:ilvl w:val="1"/>
          <w:numId w:val="41"/>
        </w:numPr>
        <w:jc w:val="both"/>
        <w:rPr>
          <w:lang w:eastAsia="zh-CN"/>
        </w:rPr>
      </w:pPr>
      <w:r>
        <w:rPr>
          <w:lang w:eastAsia="zh-CN"/>
        </w:rPr>
        <w:t>Tx-Rx isolation = 55dB</w:t>
      </w:r>
      <w:r w:rsidR="00FA4938">
        <w:rPr>
          <w:lang w:eastAsia="zh-CN"/>
        </w:rPr>
        <w:t>.</w:t>
      </w:r>
    </w:p>
    <w:p w14:paraId="63536C02" w14:textId="06CA73AE" w:rsidR="007A525B" w:rsidRDefault="00460077" w:rsidP="007A525B">
      <w:pPr>
        <w:pStyle w:val="ListParagraph"/>
        <w:numPr>
          <w:ilvl w:val="1"/>
          <w:numId w:val="41"/>
        </w:numPr>
        <w:jc w:val="both"/>
        <w:rPr>
          <w:lang w:eastAsia="zh-CN"/>
        </w:rPr>
      </w:pPr>
      <w:r>
        <w:rPr>
          <w:lang w:eastAsia="zh-CN"/>
        </w:rPr>
        <w:t>Tx-antenna isolation = 50dB</w:t>
      </w:r>
      <w:r w:rsidR="00FA4938">
        <w:rPr>
          <w:lang w:eastAsia="zh-CN"/>
        </w:rPr>
        <w:t>.</w:t>
      </w:r>
    </w:p>
    <w:p w14:paraId="2BEC496B" w14:textId="172A708F" w:rsidR="00460077" w:rsidRDefault="007A525B" w:rsidP="007A525B">
      <w:pPr>
        <w:pStyle w:val="ListParagraph"/>
        <w:ind w:left="852"/>
        <w:jc w:val="both"/>
        <w:rPr>
          <w:lang w:eastAsia="zh-CN"/>
        </w:rPr>
      </w:pPr>
      <w:r>
        <w:rPr>
          <w:lang w:eastAsia="zh-CN"/>
        </w:rPr>
        <w:t xml:space="preserve">our evaluation indicates that </w:t>
      </w:r>
      <w:r w:rsidR="00460077">
        <w:rPr>
          <w:lang w:eastAsia="zh-CN"/>
        </w:rPr>
        <w:t>the CA_n71(2A) SCC MSD level is 22.7dB,</w:t>
      </w:r>
      <w:r>
        <w:rPr>
          <w:lang w:eastAsia="zh-CN"/>
        </w:rPr>
        <w:t xml:space="preserve"> </w:t>
      </w:r>
      <w:proofErr w:type="gramStart"/>
      <w:r>
        <w:rPr>
          <w:lang w:eastAsia="zh-CN"/>
        </w:rPr>
        <w:t>i.e.</w:t>
      </w:r>
      <w:proofErr w:type="gramEnd"/>
      <w:r w:rsidR="00460077">
        <w:rPr>
          <w:lang w:eastAsia="zh-CN"/>
        </w:rPr>
        <w:t xml:space="preserve"> a value very close to the agreed 22.2dB</w:t>
      </w:r>
      <w:r>
        <w:rPr>
          <w:lang w:eastAsia="zh-CN"/>
        </w:rPr>
        <w:t>.</w:t>
      </w:r>
    </w:p>
    <w:p w14:paraId="34480815" w14:textId="591E99E0" w:rsidR="00460077" w:rsidRDefault="00460077" w:rsidP="00460077">
      <w:pPr>
        <w:jc w:val="both"/>
        <w:rPr>
          <w:lang w:eastAsia="zh-CN"/>
        </w:rPr>
      </w:pPr>
      <w:r>
        <w:rPr>
          <w:lang w:eastAsia="zh-CN"/>
        </w:rPr>
        <w:t>In summary, the higher MSD of CA_n26(2A) is dominated by the lower duplexer isolation assumptions for</w:t>
      </w:r>
      <w:r w:rsidR="007A525B">
        <w:rPr>
          <w:lang w:eastAsia="zh-CN"/>
        </w:rPr>
        <w:t xml:space="preserve"> this frequency band.</w:t>
      </w:r>
    </w:p>
    <w:p w14:paraId="06020277" w14:textId="14CEEFB2" w:rsidR="00C57EE3" w:rsidRPr="00C57EE3" w:rsidRDefault="00C57EE3" w:rsidP="00460077">
      <w:pPr>
        <w:jc w:val="both"/>
        <w:rPr>
          <w:b/>
          <w:bCs/>
          <w:lang w:eastAsia="zh-CN"/>
        </w:rPr>
      </w:pPr>
      <w:r w:rsidRPr="00C57EE3">
        <w:rPr>
          <w:b/>
          <w:bCs/>
          <w:lang w:eastAsia="zh-CN"/>
        </w:rPr>
        <w:t xml:space="preserve">Observation: For the configuration PCC 15MHz CBW + </w:t>
      </w:r>
      <w:proofErr w:type="spellStart"/>
      <w:r w:rsidRPr="00C57EE3">
        <w:rPr>
          <w:b/>
          <w:bCs/>
          <w:lang w:eastAsia="zh-CN"/>
        </w:rPr>
        <w:t>Wgap</w:t>
      </w:r>
      <w:proofErr w:type="spellEnd"/>
      <w:r w:rsidRPr="00C57EE3">
        <w:rPr>
          <w:b/>
          <w:bCs/>
          <w:lang w:eastAsia="zh-CN"/>
        </w:rPr>
        <w:t xml:space="preserve"> 10MHz + 10MHz SCC, the 1MHz duplex gap difference between band n26 and band n71 has little impact on the level of the IMD3 that affects the DL SCC. The higher MSD of CA_n26(2A) is dominated by the lower duplexer isolation for band n26.</w:t>
      </w:r>
    </w:p>
    <w:p w14:paraId="294CF603" w14:textId="53E69A50" w:rsidR="00B10DC0" w:rsidRPr="00DD6290" w:rsidRDefault="00B10DC0" w:rsidP="00B10DC0">
      <w:pPr>
        <w:jc w:val="both"/>
        <w:rPr>
          <w:b/>
          <w:bCs/>
          <w:lang w:eastAsia="ja-JP"/>
        </w:rPr>
      </w:pPr>
      <w:r w:rsidRPr="00DD6290">
        <w:rPr>
          <w:b/>
          <w:bCs/>
          <w:lang w:eastAsia="ja-JP"/>
        </w:rPr>
        <w:t xml:space="preserve">Proposal </w:t>
      </w:r>
      <w:r>
        <w:rPr>
          <w:b/>
          <w:bCs/>
          <w:lang w:eastAsia="ja-JP"/>
        </w:rPr>
        <w:t>2</w:t>
      </w:r>
      <w:r w:rsidRPr="00DD6290">
        <w:rPr>
          <w:b/>
          <w:bCs/>
          <w:lang w:eastAsia="ja-JP"/>
        </w:rPr>
        <w:t xml:space="preserve">: For CA_n26(2A), </w:t>
      </w:r>
      <w:r w:rsidR="00FA4938">
        <w:rPr>
          <w:b/>
          <w:bCs/>
          <w:lang w:eastAsia="ja-JP"/>
        </w:rPr>
        <w:t xml:space="preserve">we recommend </w:t>
      </w:r>
      <w:r w:rsidRPr="00DD6290">
        <w:rPr>
          <w:b/>
          <w:bCs/>
          <w:lang w:eastAsia="ja-JP"/>
        </w:rPr>
        <w:t>adopt</w:t>
      </w:r>
      <w:r w:rsidR="00FA4938">
        <w:rPr>
          <w:b/>
          <w:bCs/>
          <w:lang w:eastAsia="ja-JP"/>
        </w:rPr>
        <w:t>ion of</w:t>
      </w:r>
      <w:r w:rsidRPr="00DD6290">
        <w:rPr>
          <w:b/>
          <w:bCs/>
          <w:lang w:eastAsia="ja-JP"/>
        </w:rPr>
        <w:t xml:space="preserve"> the MSD test point </w:t>
      </w:r>
      <w:r w:rsidR="00FA4938">
        <w:rPr>
          <w:b/>
          <w:bCs/>
          <w:lang w:eastAsia="ja-JP"/>
        </w:rPr>
        <w:t xml:space="preserve">shown in </w:t>
      </w:r>
      <w:r w:rsidR="007A525B">
        <w:rPr>
          <w:b/>
          <w:bCs/>
          <w:lang w:eastAsia="ja-JP"/>
        </w:rPr>
        <w:fldChar w:fldCharType="begin"/>
      </w:r>
      <w:r w:rsidR="007A525B">
        <w:rPr>
          <w:b/>
          <w:bCs/>
          <w:lang w:eastAsia="ja-JP"/>
        </w:rPr>
        <w:instrText xml:space="preserve"> REF _Ref126862019 \h </w:instrText>
      </w:r>
      <w:r w:rsidR="007A525B">
        <w:rPr>
          <w:b/>
          <w:bCs/>
          <w:lang w:eastAsia="ja-JP"/>
        </w:rPr>
      </w:r>
      <w:r w:rsidR="007A525B">
        <w:rPr>
          <w:b/>
          <w:bCs/>
          <w:lang w:eastAsia="ja-JP"/>
        </w:rPr>
        <w:fldChar w:fldCharType="separate"/>
      </w:r>
      <w:r w:rsidR="007A525B" w:rsidRPr="004B03EA">
        <w:rPr>
          <w:b/>
          <w:bCs/>
        </w:rPr>
        <w:t xml:space="preserve">Table </w:t>
      </w:r>
      <w:r w:rsidR="007A525B">
        <w:rPr>
          <w:b/>
          <w:bCs/>
          <w:noProof/>
        </w:rPr>
        <w:t>4</w:t>
      </w:r>
      <w:r w:rsidR="007A525B">
        <w:rPr>
          <w:b/>
          <w:bCs/>
          <w:lang w:eastAsia="ja-JP"/>
        </w:rPr>
        <w:fldChar w:fldCharType="end"/>
      </w:r>
      <w:r w:rsidR="007A525B">
        <w:rPr>
          <w:b/>
          <w:bCs/>
          <w:lang w:eastAsia="ja-JP"/>
        </w:rPr>
        <w:t>.</w:t>
      </w:r>
      <w:r w:rsidR="007A525B" w:rsidRPr="00DD6290">
        <w:rPr>
          <w:b/>
          <w:bCs/>
          <w:lang w:eastAsia="ja-JP"/>
        </w:rPr>
        <w:t xml:space="preserve"> </w:t>
      </w:r>
    </w:p>
    <w:p w14:paraId="0886A3E4" w14:textId="24FF35E8" w:rsidR="00B10DC0" w:rsidRDefault="00B10DC0" w:rsidP="00B10DC0">
      <w:pPr>
        <w:keepNext/>
        <w:keepLines/>
        <w:spacing w:before="60"/>
        <w:jc w:val="center"/>
        <w:rPr>
          <w:lang w:eastAsia="ja-JP"/>
        </w:rPr>
      </w:pPr>
      <w:bookmarkStart w:id="15" w:name="_Ref126862019"/>
      <w:bookmarkStart w:id="16" w:name="_Ref126862001"/>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sidR="007A525B">
        <w:rPr>
          <w:b/>
          <w:bCs/>
          <w:noProof/>
        </w:rPr>
        <w:t>4</w:t>
      </w:r>
      <w:r w:rsidRPr="004B03EA">
        <w:rPr>
          <w:b/>
          <w:bCs/>
        </w:rPr>
        <w:fldChar w:fldCharType="end"/>
      </w:r>
      <w:bookmarkEnd w:id="15"/>
      <w:r>
        <w:t xml:space="preserve">: </w:t>
      </w:r>
      <w:r>
        <w:rPr>
          <w:rFonts w:eastAsia="DengXian"/>
          <w:bCs/>
          <w:kern w:val="2"/>
          <w:lang w:val="en-US"/>
        </w:rPr>
        <w:t>CA_n26(2A) MSD requirements</w:t>
      </w:r>
      <w:bookmarkEnd w:id="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38"/>
        <w:gridCol w:w="1751"/>
        <w:gridCol w:w="1406"/>
        <w:gridCol w:w="863"/>
        <w:gridCol w:w="861"/>
      </w:tblGrid>
      <w:tr w:rsidR="00B10DC0" w:rsidRPr="00A1115A" w14:paraId="6A94A1E0" w14:textId="77777777" w:rsidTr="00B10DC0">
        <w:trPr>
          <w:trHeight w:val="187"/>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04A0A4A" w14:textId="77777777" w:rsidR="00B10DC0" w:rsidRPr="00A1115A" w:rsidRDefault="00B10DC0" w:rsidP="00B10DC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23799605" w14:textId="77777777" w:rsidR="00B10DC0" w:rsidRDefault="00B10DC0" w:rsidP="00B10DC0">
            <w:pPr>
              <w:pStyle w:val="TAH"/>
              <w:rPr>
                <w:rFonts w:cs="Arial"/>
              </w:rPr>
            </w:pPr>
            <w:r w:rsidRPr="00A1115A">
              <w:rPr>
                <w:rFonts w:cs="Arial"/>
              </w:rPr>
              <w:t>SCS</w:t>
            </w:r>
          </w:p>
          <w:p w14:paraId="0A7D0F31" w14:textId="77777777" w:rsidR="00B10DC0" w:rsidRPr="00A1115A" w:rsidRDefault="00B10DC0" w:rsidP="00B10DC0">
            <w:pPr>
              <w:pStyle w:val="TAH"/>
              <w:rPr>
                <w:rFonts w:cs="Arial"/>
              </w:rPr>
            </w:pPr>
            <w:r>
              <w:rPr>
                <w:rFonts w:cs="Arial"/>
              </w:rPr>
              <w:t>(PCC/SCC)</w:t>
            </w:r>
          </w:p>
          <w:p w14:paraId="7ABC8850" w14:textId="77777777" w:rsidR="00B10DC0" w:rsidRPr="00A1115A" w:rsidRDefault="00B10DC0" w:rsidP="00B10DC0">
            <w:pPr>
              <w:pStyle w:val="TAH"/>
              <w:rPr>
                <w:rFonts w:cs="Arial"/>
              </w:rPr>
            </w:pPr>
            <w:r w:rsidRPr="00A1115A">
              <w:rPr>
                <w:rFonts w:cs="Arial"/>
              </w:rPr>
              <w:t>(kHz)</w:t>
            </w:r>
          </w:p>
        </w:tc>
        <w:tc>
          <w:tcPr>
            <w:tcW w:w="1162" w:type="pct"/>
            <w:tcBorders>
              <w:top w:val="single" w:sz="4" w:space="0" w:color="auto"/>
              <w:left w:val="single" w:sz="4" w:space="0" w:color="auto"/>
              <w:bottom w:val="single" w:sz="4" w:space="0" w:color="auto"/>
              <w:right w:val="single" w:sz="4" w:space="0" w:color="auto"/>
            </w:tcBorders>
            <w:vAlign w:val="center"/>
            <w:hideMark/>
          </w:tcPr>
          <w:p w14:paraId="2DC66A23" w14:textId="77777777" w:rsidR="00B10DC0" w:rsidRPr="00A1115A" w:rsidRDefault="00B10DC0" w:rsidP="00B10DC0">
            <w:pPr>
              <w:pStyle w:val="TAH"/>
              <w:rPr>
                <w:rFonts w:cs="Arial"/>
              </w:rPr>
            </w:pPr>
            <w:r w:rsidRPr="00A1115A">
              <w:rPr>
                <w:rFonts w:cs="Arial"/>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hideMark/>
          </w:tcPr>
          <w:p w14:paraId="2FE28AF8" w14:textId="77777777" w:rsidR="00B10DC0" w:rsidRPr="00A1115A" w:rsidRDefault="00B10DC0" w:rsidP="00B10DC0">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730" w:type="pct"/>
            <w:tcBorders>
              <w:top w:val="single" w:sz="4" w:space="0" w:color="auto"/>
              <w:left w:val="single" w:sz="4" w:space="0" w:color="auto"/>
              <w:bottom w:val="single" w:sz="4" w:space="0" w:color="auto"/>
              <w:right w:val="single" w:sz="4" w:space="0" w:color="auto"/>
            </w:tcBorders>
            <w:vAlign w:val="center"/>
            <w:hideMark/>
          </w:tcPr>
          <w:p w14:paraId="20FA2629" w14:textId="77777777" w:rsidR="00B10DC0" w:rsidRDefault="00B10DC0" w:rsidP="00B10DC0">
            <w:pPr>
              <w:pStyle w:val="TAH"/>
              <w:rPr>
                <w:rFonts w:cs="Arial"/>
              </w:rPr>
            </w:pPr>
            <w:r w:rsidRPr="00A1115A">
              <w:rPr>
                <w:rFonts w:cs="Arial"/>
              </w:rPr>
              <w:t>UL PCC allocation</w:t>
            </w:r>
          </w:p>
          <w:p w14:paraId="3796B31C" w14:textId="77777777" w:rsidR="00B10DC0" w:rsidRPr="00A1115A" w:rsidRDefault="00B10DC0" w:rsidP="00B10DC0">
            <w:pPr>
              <w:pStyle w:val="TAH"/>
              <w:rPr>
                <w:rFonts w:cs="Arial"/>
              </w:rPr>
            </w:pPr>
            <w:r>
              <w:t>(L</w:t>
            </w:r>
            <w:r>
              <w:rPr>
                <w:vertAlign w:val="subscript"/>
              </w:rPr>
              <w:t>CRB</w:t>
            </w:r>
            <w:r>
              <w:t>)</w:t>
            </w:r>
          </w:p>
        </w:tc>
        <w:tc>
          <w:tcPr>
            <w:tcW w:w="448" w:type="pct"/>
            <w:tcBorders>
              <w:top w:val="single" w:sz="4" w:space="0" w:color="auto"/>
              <w:left w:val="single" w:sz="4" w:space="0" w:color="auto"/>
              <w:bottom w:val="single" w:sz="4" w:space="0" w:color="auto"/>
              <w:right w:val="single" w:sz="4" w:space="0" w:color="auto"/>
            </w:tcBorders>
            <w:vAlign w:val="center"/>
          </w:tcPr>
          <w:p w14:paraId="6380A674" w14:textId="77777777" w:rsidR="00B10DC0" w:rsidRDefault="00B10DC0" w:rsidP="00B10DC0">
            <w:pPr>
              <w:pStyle w:val="TAH"/>
              <w:rPr>
                <w:rFonts w:cs="Arial"/>
              </w:rPr>
            </w:pPr>
            <w:r>
              <w:rPr>
                <w:rFonts w:cs="Arial"/>
              </w:rPr>
              <w:t>MSD</w:t>
            </w:r>
          </w:p>
          <w:p w14:paraId="221E952D" w14:textId="6B019F93" w:rsidR="00B10DC0" w:rsidRPr="00A1115A" w:rsidRDefault="00B10DC0" w:rsidP="00B10DC0">
            <w:pPr>
              <w:pStyle w:val="TAH"/>
              <w:rPr>
                <w:rFonts w:cs="Arial"/>
              </w:rPr>
            </w:pPr>
            <w:r>
              <w:rPr>
                <w:rFonts w:cs="Arial"/>
              </w:rPr>
              <w:t>(dB)</w:t>
            </w:r>
          </w:p>
        </w:tc>
        <w:tc>
          <w:tcPr>
            <w:tcW w:w="447" w:type="pct"/>
            <w:tcBorders>
              <w:top w:val="single" w:sz="4" w:space="0" w:color="auto"/>
              <w:left w:val="single" w:sz="4" w:space="0" w:color="auto"/>
              <w:bottom w:val="single" w:sz="4" w:space="0" w:color="auto"/>
              <w:right w:val="single" w:sz="4" w:space="0" w:color="auto"/>
            </w:tcBorders>
            <w:vAlign w:val="center"/>
            <w:hideMark/>
          </w:tcPr>
          <w:p w14:paraId="2B620633" w14:textId="4595E27C" w:rsidR="00B10DC0" w:rsidRPr="00A1115A" w:rsidRDefault="00B10DC0" w:rsidP="00B10DC0">
            <w:pPr>
              <w:pStyle w:val="TAH"/>
              <w:rPr>
                <w:rFonts w:cs="Arial"/>
              </w:rPr>
            </w:pPr>
            <w:r w:rsidRPr="00A1115A">
              <w:rPr>
                <w:rFonts w:cs="Arial"/>
              </w:rPr>
              <w:t>Duplex mode</w:t>
            </w:r>
          </w:p>
        </w:tc>
      </w:tr>
      <w:tr w:rsidR="00B10DC0" w:rsidRPr="00A1115A" w14:paraId="29C0C1E2" w14:textId="77777777" w:rsidTr="00B10DC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6312F5ED" w14:textId="77777777" w:rsidR="00B10DC0" w:rsidRPr="00A1115A" w:rsidRDefault="00B10DC0" w:rsidP="00140F9D">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69715FFC" w14:textId="77777777" w:rsidR="00B10DC0" w:rsidRPr="00A1115A" w:rsidRDefault="00B10DC0" w:rsidP="00140F9D">
            <w:pPr>
              <w:pStyle w:val="TAC"/>
            </w:pPr>
            <w:r w:rsidRPr="00A1115A">
              <w:t>15</w:t>
            </w:r>
            <w:r>
              <w:t>/15</w:t>
            </w:r>
          </w:p>
        </w:tc>
        <w:tc>
          <w:tcPr>
            <w:tcW w:w="1162" w:type="pct"/>
            <w:tcBorders>
              <w:top w:val="single" w:sz="4" w:space="0" w:color="auto"/>
              <w:left w:val="single" w:sz="4" w:space="0" w:color="auto"/>
              <w:bottom w:val="single" w:sz="4" w:space="0" w:color="auto"/>
              <w:right w:val="single" w:sz="4" w:space="0" w:color="auto"/>
            </w:tcBorders>
          </w:tcPr>
          <w:p w14:paraId="3D7C2D0D" w14:textId="77777777" w:rsidR="00B10DC0" w:rsidRPr="00A1115A" w:rsidRDefault="00B10DC0" w:rsidP="00140F9D">
            <w:pPr>
              <w:pStyle w:val="TAC"/>
            </w:pPr>
            <w:r>
              <w:t>15MHz + 10MHz</w:t>
            </w:r>
          </w:p>
        </w:tc>
        <w:tc>
          <w:tcPr>
            <w:tcW w:w="909" w:type="pct"/>
            <w:tcBorders>
              <w:top w:val="single" w:sz="4" w:space="0" w:color="auto"/>
              <w:left w:val="single" w:sz="4" w:space="0" w:color="auto"/>
              <w:bottom w:val="single" w:sz="4" w:space="0" w:color="auto"/>
              <w:right w:val="single" w:sz="4" w:space="0" w:color="auto"/>
            </w:tcBorders>
          </w:tcPr>
          <w:p w14:paraId="5FD911C7" w14:textId="77777777" w:rsidR="00B10DC0" w:rsidRPr="00A1115A" w:rsidRDefault="00B10DC0" w:rsidP="00140F9D">
            <w:pPr>
              <w:pStyle w:val="TAC"/>
            </w:pPr>
            <w:proofErr w:type="spellStart"/>
            <w:r w:rsidRPr="00A1115A">
              <w:t>W</w:t>
            </w:r>
            <w:r w:rsidRPr="00A1115A">
              <w:rPr>
                <w:vertAlign w:val="subscript"/>
              </w:rPr>
              <w:t>gap</w:t>
            </w:r>
            <w:proofErr w:type="spellEnd"/>
            <w:r w:rsidRPr="00A1115A">
              <w:t> = 10.0</w:t>
            </w:r>
          </w:p>
        </w:tc>
        <w:tc>
          <w:tcPr>
            <w:tcW w:w="730" w:type="pct"/>
            <w:tcBorders>
              <w:top w:val="single" w:sz="4" w:space="0" w:color="auto"/>
              <w:left w:val="single" w:sz="4" w:space="0" w:color="auto"/>
              <w:bottom w:val="single" w:sz="4" w:space="0" w:color="auto"/>
              <w:right w:val="single" w:sz="4" w:space="0" w:color="auto"/>
            </w:tcBorders>
          </w:tcPr>
          <w:p w14:paraId="258BF921" w14:textId="77777777" w:rsidR="00B10DC0" w:rsidRPr="00A1115A" w:rsidRDefault="00B10DC0" w:rsidP="00140F9D">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p>
        </w:tc>
        <w:tc>
          <w:tcPr>
            <w:tcW w:w="448" w:type="pct"/>
            <w:tcBorders>
              <w:top w:val="single" w:sz="4" w:space="0" w:color="auto"/>
              <w:left w:val="single" w:sz="4" w:space="0" w:color="auto"/>
              <w:bottom w:val="single" w:sz="4" w:space="0" w:color="auto"/>
              <w:right w:val="single" w:sz="4" w:space="0" w:color="auto"/>
            </w:tcBorders>
          </w:tcPr>
          <w:p w14:paraId="6056742C" w14:textId="2FB161C2" w:rsidR="00B10DC0" w:rsidRPr="00A1115A" w:rsidRDefault="00B10DC0" w:rsidP="00140F9D">
            <w:pPr>
              <w:pStyle w:val="TAC"/>
            </w:pPr>
            <w:r>
              <w:t>28</w:t>
            </w:r>
            <w:r w:rsidR="00991B5B">
              <w:t>.4</w:t>
            </w:r>
          </w:p>
        </w:tc>
        <w:tc>
          <w:tcPr>
            <w:tcW w:w="447" w:type="pct"/>
            <w:tcBorders>
              <w:top w:val="single" w:sz="4" w:space="0" w:color="auto"/>
              <w:left w:val="single" w:sz="4" w:space="0" w:color="auto"/>
              <w:bottom w:val="single" w:sz="4" w:space="0" w:color="auto"/>
              <w:right w:val="single" w:sz="4" w:space="0" w:color="auto"/>
            </w:tcBorders>
          </w:tcPr>
          <w:p w14:paraId="05E127CE" w14:textId="0A4DA8EE" w:rsidR="00B10DC0" w:rsidRPr="00A1115A" w:rsidRDefault="00B10DC0" w:rsidP="00140F9D">
            <w:pPr>
              <w:pStyle w:val="TAC"/>
            </w:pPr>
            <w:r w:rsidRPr="00A1115A">
              <w:t>FDD</w:t>
            </w:r>
          </w:p>
        </w:tc>
      </w:tr>
    </w:tbl>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4EE88D27" w14:textId="2B54F996" w:rsidR="003B6D0B" w:rsidRDefault="007F54FB" w:rsidP="009106B2">
      <w:pPr>
        <w:spacing w:after="120"/>
        <w:jc w:val="both"/>
      </w:pPr>
      <w:r>
        <w:t>This contribution</w:t>
      </w:r>
      <w:r w:rsidR="003B6D0B">
        <w:t xml:space="preserve"> </w:t>
      </w:r>
      <w:r w:rsidR="00133A4D">
        <w:t xml:space="preserve">uses </w:t>
      </w:r>
      <w:r w:rsidR="00460077">
        <w:t xml:space="preserve">PA measurements to evaluate the CA_n26(2A) SCC MSD. </w:t>
      </w:r>
      <w:r w:rsidR="00133A4D">
        <w:t>To reduce</w:t>
      </w:r>
      <w:r w:rsidR="00460077">
        <w:t xml:space="preserve"> the TS complexity, we propose to specify only 1 MSD test point. Based on </w:t>
      </w:r>
      <w:r w:rsidR="00133A4D">
        <w:t xml:space="preserve">a </w:t>
      </w:r>
      <w:r w:rsidR="00460077">
        <w:t xml:space="preserve">50dB Tx to Rx and 45dB Tx to antenna duplexer isolation for band n26, we evaluate the n26 SCC MSD at 28.4dB as captured in proposal 2, table </w:t>
      </w:r>
      <w:r w:rsidR="007A525B">
        <w:t>4</w:t>
      </w:r>
      <w:r w:rsidR="00460077">
        <w:t xml:space="preserve"> below.</w:t>
      </w:r>
      <w:r w:rsidR="007A525B">
        <w:t xml:space="preserve"> Compared to CA_n71(2A), the higher MSD level</w:t>
      </w:r>
      <w:r w:rsidR="00846CC3">
        <w:t xml:space="preserve"> for CA_n26(2A)</w:t>
      </w:r>
      <w:r w:rsidR="007A525B">
        <w:t xml:space="preserve"> </w:t>
      </w:r>
      <w:r w:rsidR="00846CC3">
        <w:t>is</w:t>
      </w:r>
      <w:r w:rsidR="007A525B">
        <w:t xml:space="preserve"> dominated by the duplexer isolation assumptions.</w:t>
      </w:r>
    </w:p>
    <w:p w14:paraId="75C307DA" w14:textId="77777777" w:rsidR="00C57EE3" w:rsidRPr="00C57EE3" w:rsidRDefault="00C57EE3" w:rsidP="00C57EE3">
      <w:pPr>
        <w:jc w:val="both"/>
        <w:rPr>
          <w:b/>
          <w:bCs/>
          <w:lang w:eastAsia="zh-CN"/>
        </w:rPr>
      </w:pPr>
      <w:r w:rsidRPr="00C57EE3">
        <w:rPr>
          <w:b/>
          <w:bCs/>
          <w:lang w:eastAsia="zh-CN"/>
        </w:rPr>
        <w:t xml:space="preserve">Observation: For the configuration PCC 15MHz CBW + </w:t>
      </w:r>
      <w:proofErr w:type="spellStart"/>
      <w:r w:rsidRPr="00C57EE3">
        <w:rPr>
          <w:b/>
          <w:bCs/>
          <w:lang w:eastAsia="zh-CN"/>
        </w:rPr>
        <w:t>Wgap</w:t>
      </w:r>
      <w:proofErr w:type="spellEnd"/>
      <w:r w:rsidRPr="00C57EE3">
        <w:rPr>
          <w:b/>
          <w:bCs/>
          <w:lang w:eastAsia="zh-CN"/>
        </w:rPr>
        <w:t xml:space="preserve"> 10MHz + 10MHz SCC, the 1MHz duplex gap difference between band n26 and band n71 has little impact on the level of the IMD3 that affects the DL SCC. The higher MSD of CA_n26(2A) is dominated by the lower duplexer isolation for band n26.</w:t>
      </w:r>
    </w:p>
    <w:p w14:paraId="0A3F34E9" w14:textId="01D10C36" w:rsidR="00460077" w:rsidRPr="00DD6290" w:rsidRDefault="007A525B" w:rsidP="00460077">
      <w:pPr>
        <w:jc w:val="both"/>
        <w:rPr>
          <w:b/>
          <w:bCs/>
          <w:lang w:eastAsia="ja-JP"/>
        </w:rPr>
      </w:pPr>
      <w:r w:rsidRPr="00DD6290">
        <w:rPr>
          <w:b/>
          <w:bCs/>
          <w:lang w:eastAsia="ja-JP"/>
        </w:rPr>
        <w:t xml:space="preserve">Proposal </w:t>
      </w:r>
      <w:r>
        <w:rPr>
          <w:b/>
          <w:bCs/>
          <w:lang w:eastAsia="ja-JP"/>
        </w:rPr>
        <w:t>2</w:t>
      </w:r>
      <w:r w:rsidRPr="00DD6290">
        <w:rPr>
          <w:b/>
          <w:bCs/>
          <w:lang w:eastAsia="ja-JP"/>
        </w:rPr>
        <w:t>: For CA_n26(2A), adopt the MSD test point of</w:t>
      </w:r>
      <w:r>
        <w:rPr>
          <w:b/>
          <w:bCs/>
          <w:lang w:eastAsia="ja-JP"/>
        </w:rPr>
        <w:t xml:space="preserve"> </w:t>
      </w:r>
      <w:r>
        <w:rPr>
          <w:b/>
          <w:bCs/>
          <w:lang w:eastAsia="ja-JP"/>
        </w:rPr>
        <w:fldChar w:fldCharType="begin"/>
      </w:r>
      <w:r>
        <w:rPr>
          <w:b/>
          <w:bCs/>
          <w:lang w:eastAsia="ja-JP"/>
        </w:rPr>
        <w:instrText xml:space="preserve"> REF _Ref126862019 \h </w:instrText>
      </w:r>
      <w:r>
        <w:rPr>
          <w:b/>
          <w:bCs/>
          <w:lang w:eastAsia="ja-JP"/>
        </w:rPr>
      </w:r>
      <w:r>
        <w:rPr>
          <w:b/>
          <w:bCs/>
          <w:lang w:eastAsia="ja-JP"/>
        </w:rPr>
        <w:fldChar w:fldCharType="separate"/>
      </w:r>
      <w:r w:rsidRPr="004B03EA">
        <w:rPr>
          <w:b/>
          <w:bCs/>
        </w:rPr>
        <w:t xml:space="preserve">Table </w:t>
      </w:r>
      <w:r>
        <w:rPr>
          <w:b/>
          <w:bCs/>
          <w:noProof/>
        </w:rPr>
        <w:t>4</w:t>
      </w:r>
      <w:r>
        <w:rPr>
          <w:b/>
          <w:bCs/>
          <w:lang w:eastAsia="ja-JP"/>
        </w:rPr>
        <w:fldChar w:fldCharType="end"/>
      </w:r>
      <w:r>
        <w:rPr>
          <w:b/>
          <w:bCs/>
          <w:lang w:eastAsia="ja-JP"/>
        </w:rPr>
        <w:t>.</w:t>
      </w:r>
    </w:p>
    <w:p w14:paraId="2DCA74D1" w14:textId="77777777" w:rsidR="007A525B" w:rsidRDefault="007A525B" w:rsidP="007A525B">
      <w:pPr>
        <w:keepNext/>
        <w:keepLines/>
        <w:spacing w:before="60"/>
        <w:jc w:val="center"/>
        <w:rPr>
          <w:lang w:eastAsia="ja-JP"/>
        </w:rPr>
      </w:pPr>
      <w:r w:rsidRPr="004B03EA">
        <w:rPr>
          <w:b/>
          <w:bCs/>
        </w:rPr>
        <w:lastRenderedPageBreak/>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4</w:t>
      </w:r>
      <w:r w:rsidRPr="004B03EA">
        <w:rPr>
          <w:b/>
          <w:bCs/>
        </w:rPr>
        <w:fldChar w:fldCharType="end"/>
      </w:r>
      <w:r>
        <w:t xml:space="preserve">: </w:t>
      </w:r>
      <w:r>
        <w:rPr>
          <w:rFonts w:eastAsia="DengXian"/>
          <w:bCs/>
          <w:kern w:val="2"/>
          <w:lang w:val="en-US"/>
        </w:rPr>
        <w:t>CA_n26(2A) MSD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38"/>
        <w:gridCol w:w="1751"/>
        <w:gridCol w:w="1406"/>
        <w:gridCol w:w="863"/>
        <w:gridCol w:w="861"/>
      </w:tblGrid>
      <w:tr w:rsidR="00460077" w:rsidRPr="00A1115A" w14:paraId="41DA66EA" w14:textId="77777777" w:rsidTr="002942D2">
        <w:trPr>
          <w:trHeight w:val="187"/>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0E9EE7E2" w14:textId="77777777" w:rsidR="00460077" w:rsidRPr="00A1115A" w:rsidRDefault="00460077" w:rsidP="002942D2">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01328E90" w14:textId="77777777" w:rsidR="00460077" w:rsidRDefault="00460077" w:rsidP="002942D2">
            <w:pPr>
              <w:pStyle w:val="TAH"/>
              <w:rPr>
                <w:rFonts w:cs="Arial"/>
              </w:rPr>
            </w:pPr>
            <w:r w:rsidRPr="00A1115A">
              <w:rPr>
                <w:rFonts w:cs="Arial"/>
              </w:rPr>
              <w:t>SCS</w:t>
            </w:r>
          </w:p>
          <w:p w14:paraId="0B93EC67" w14:textId="77777777" w:rsidR="00460077" w:rsidRPr="00A1115A" w:rsidRDefault="00460077" w:rsidP="002942D2">
            <w:pPr>
              <w:pStyle w:val="TAH"/>
              <w:rPr>
                <w:rFonts w:cs="Arial"/>
              </w:rPr>
            </w:pPr>
            <w:r>
              <w:rPr>
                <w:rFonts w:cs="Arial"/>
              </w:rPr>
              <w:t>(PCC/SCC)</w:t>
            </w:r>
          </w:p>
          <w:p w14:paraId="44E0E6D6" w14:textId="77777777" w:rsidR="00460077" w:rsidRPr="00A1115A" w:rsidRDefault="00460077" w:rsidP="002942D2">
            <w:pPr>
              <w:pStyle w:val="TAH"/>
              <w:rPr>
                <w:rFonts w:cs="Arial"/>
              </w:rPr>
            </w:pPr>
            <w:r w:rsidRPr="00A1115A">
              <w:rPr>
                <w:rFonts w:cs="Arial"/>
              </w:rPr>
              <w:t>(kHz)</w:t>
            </w:r>
          </w:p>
        </w:tc>
        <w:tc>
          <w:tcPr>
            <w:tcW w:w="1162" w:type="pct"/>
            <w:tcBorders>
              <w:top w:val="single" w:sz="4" w:space="0" w:color="auto"/>
              <w:left w:val="single" w:sz="4" w:space="0" w:color="auto"/>
              <w:bottom w:val="single" w:sz="4" w:space="0" w:color="auto"/>
              <w:right w:val="single" w:sz="4" w:space="0" w:color="auto"/>
            </w:tcBorders>
            <w:vAlign w:val="center"/>
            <w:hideMark/>
          </w:tcPr>
          <w:p w14:paraId="030486A9" w14:textId="77777777" w:rsidR="00460077" w:rsidRPr="00A1115A" w:rsidRDefault="00460077" w:rsidP="002942D2">
            <w:pPr>
              <w:pStyle w:val="TAH"/>
              <w:rPr>
                <w:rFonts w:cs="Arial"/>
              </w:rPr>
            </w:pPr>
            <w:r w:rsidRPr="00A1115A">
              <w:rPr>
                <w:rFonts w:cs="Arial"/>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hideMark/>
          </w:tcPr>
          <w:p w14:paraId="5FAEB432" w14:textId="77777777" w:rsidR="00460077" w:rsidRPr="00A1115A" w:rsidRDefault="00460077" w:rsidP="002942D2">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730" w:type="pct"/>
            <w:tcBorders>
              <w:top w:val="single" w:sz="4" w:space="0" w:color="auto"/>
              <w:left w:val="single" w:sz="4" w:space="0" w:color="auto"/>
              <w:bottom w:val="single" w:sz="4" w:space="0" w:color="auto"/>
              <w:right w:val="single" w:sz="4" w:space="0" w:color="auto"/>
            </w:tcBorders>
            <w:vAlign w:val="center"/>
            <w:hideMark/>
          </w:tcPr>
          <w:p w14:paraId="4C43C1D9" w14:textId="77777777" w:rsidR="00460077" w:rsidRDefault="00460077" w:rsidP="002942D2">
            <w:pPr>
              <w:pStyle w:val="TAH"/>
              <w:rPr>
                <w:rFonts w:cs="Arial"/>
              </w:rPr>
            </w:pPr>
            <w:r w:rsidRPr="00A1115A">
              <w:rPr>
                <w:rFonts w:cs="Arial"/>
              </w:rPr>
              <w:t>UL PCC allocation</w:t>
            </w:r>
          </w:p>
          <w:p w14:paraId="5E7090F3" w14:textId="77777777" w:rsidR="00460077" w:rsidRPr="00A1115A" w:rsidRDefault="00460077" w:rsidP="002942D2">
            <w:pPr>
              <w:pStyle w:val="TAH"/>
              <w:rPr>
                <w:rFonts w:cs="Arial"/>
              </w:rPr>
            </w:pPr>
            <w:r>
              <w:t>(L</w:t>
            </w:r>
            <w:r>
              <w:rPr>
                <w:vertAlign w:val="subscript"/>
              </w:rPr>
              <w:t>CRB</w:t>
            </w:r>
            <w:r>
              <w:t>)</w:t>
            </w:r>
          </w:p>
        </w:tc>
        <w:tc>
          <w:tcPr>
            <w:tcW w:w="448" w:type="pct"/>
            <w:tcBorders>
              <w:top w:val="single" w:sz="4" w:space="0" w:color="auto"/>
              <w:left w:val="single" w:sz="4" w:space="0" w:color="auto"/>
              <w:bottom w:val="single" w:sz="4" w:space="0" w:color="auto"/>
              <w:right w:val="single" w:sz="4" w:space="0" w:color="auto"/>
            </w:tcBorders>
            <w:vAlign w:val="center"/>
          </w:tcPr>
          <w:p w14:paraId="1F75A26E" w14:textId="77777777" w:rsidR="00460077" w:rsidRDefault="00460077" w:rsidP="002942D2">
            <w:pPr>
              <w:pStyle w:val="TAH"/>
              <w:rPr>
                <w:rFonts w:cs="Arial"/>
              </w:rPr>
            </w:pPr>
            <w:r>
              <w:rPr>
                <w:rFonts w:cs="Arial"/>
              </w:rPr>
              <w:t>MSD</w:t>
            </w:r>
          </w:p>
          <w:p w14:paraId="7EE51BDE" w14:textId="77777777" w:rsidR="00460077" w:rsidRPr="00A1115A" w:rsidRDefault="00460077" w:rsidP="002942D2">
            <w:pPr>
              <w:pStyle w:val="TAH"/>
              <w:rPr>
                <w:rFonts w:cs="Arial"/>
              </w:rPr>
            </w:pPr>
            <w:r>
              <w:rPr>
                <w:rFonts w:cs="Arial"/>
              </w:rPr>
              <w:t>(dB)</w:t>
            </w:r>
          </w:p>
        </w:tc>
        <w:tc>
          <w:tcPr>
            <w:tcW w:w="447" w:type="pct"/>
            <w:tcBorders>
              <w:top w:val="single" w:sz="4" w:space="0" w:color="auto"/>
              <w:left w:val="single" w:sz="4" w:space="0" w:color="auto"/>
              <w:bottom w:val="single" w:sz="4" w:space="0" w:color="auto"/>
              <w:right w:val="single" w:sz="4" w:space="0" w:color="auto"/>
            </w:tcBorders>
            <w:vAlign w:val="center"/>
            <w:hideMark/>
          </w:tcPr>
          <w:p w14:paraId="366AFF8C" w14:textId="77777777" w:rsidR="00460077" w:rsidRPr="00A1115A" w:rsidRDefault="00460077" w:rsidP="002942D2">
            <w:pPr>
              <w:pStyle w:val="TAH"/>
              <w:rPr>
                <w:rFonts w:cs="Arial"/>
              </w:rPr>
            </w:pPr>
            <w:r w:rsidRPr="00A1115A">
              <w:rPr>
                <w:rFonts w:cs="Arial"/>
              </w:rPr>
              <w:t>Duplex mode</w:t>
            </w:r>
          </w:p>
        </w:tc>
      </w:tr>
      <w:tr w:rsidR="00460077" w:rsidRPr="00A1115A" w14:paraId="6EC74430" w14:textId="77777777" w:rsidTr="002942D2">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72AAFCAA" w14:textId="77777777" w:rsidR="00460077" w:rsidRPr="00A1115A" w:rsidRDefault="00460077" w:rsidP="002942D2">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24AC07E9" w14:textId="77777777" w:rsidR="00460077" w:rsidRPr="00A1115A" w:rsidRDefault="00460077" w:rsidP="002942D2">
            <w:pPr>
              <w:pStyle w:val="TAC"/>
            </w:pPr>
            <w:r w:rsidRPr="00A1115A">
              <w:t>15</w:t>
            </w:r>
            <w:r>
              <w:t>/15</w:t>
            </w:r>
          </w:p>
        </w:tc>
        <w:tc>
          <w:tcPr>
            <w:tcW w:w="1162" w:type="pct"/>
            <w:tcBorders>
              <w:top w:val="single" w:sz="4" w:space="0" w:color="auto"/>
              <w:left w:val="single" w:sz="4" w:space="0" w:color="auto"/>
              <w:bottom w:val="single" w:sz="4" w:space="0" w:color="auto"/>
              <w:right w:val="single" w:sz="4" w:space="0" w:color="auto"/>
            </w:tcBorders>
          </w:tcPr>
          <w:p w14:paraId="76B83CC0" w14:textId="77777777" w:rsidR="00460077" w:rsidRPr="00A1115A" w:rsidRDefault="00460077" w:rsidP="002942D2">
            <w:pPr>
              <w:pStyle w:val="TAC"/>
            </w:pPr>
            <w:r>
              <w:t>15MHz + 10MHz</w:t>
            </w:r>
          </w:p>
        </w:tc>
        <w:tc>
          <w:tcPr>
            <w:tcW w:w="909" w:type="pct"/>
            <w:tcBorders>
              <w:top w:val="single" w:sz="4" w:space="0" w:color="auto"/>
              <w:left w:val="single" w:sz="4" w:space="0" w:color="auto"/>
              <w:bottom w:val="single" w:sz="4" w:space="0" w:color="auto"/>
              <w:right w:val="single" w:sz="4" w:space="0" w:color="auto"/>
            </w:tcBorders>
          </w:tcPr>
          <w:p w14:paraId="14FF7A0E" w14:textId="77777777" w:rsidR="00460077" w:rsidRPr="00A1115A" w:rsidRDefault="00460077" w:rsidP="002942D2">
            <w:pPr>
              <w:pStyle w:val="TAC"/>
            </w:pPr>
            <w:proofErr w:type="spellStart"/>
            <w:r w:rsidRPr="00A1115A">
              <w:t>W</w:t>
            </w:r>
            <w:r w:rsidRPr="00A1115A">
              <w:rPr>
                <w:vertAlign w:val="subscript"/>
              </w:rPr>
              <w:t>gap</w:t>
            </w:r>
            <w:proofErr w:type="spellEnd"/>
            <w:r w:rsidRPr="00A1115A">
              <w:t> = 10.0</w:t>
            </w:r>
          </w:p>
        </w:tc>
        <w:tc>
          <w:tcPr>
            <w:tcW w:w="730" w:type="pct"/>
            <w:tcBorders>
              <w:top w:val="single" w:sz="4" w:space="0" w:color="auto"/>
              <w:left w:val="single" w:sz="4" w:space="0" w:color="auto"/>
              <w:bottom w:val="single" w:sz="4" w:space="0" w:color="auto"/>
              <w:right w:val="single" w:sz="4" w:space="0" w:color="auto"/>
            </w:tcBorders>
          </w:tcPr>
          <w:p w14:paraId="27FA1892" w14:textId="77777777" w:rsidR="00460077" w:rsidRPr="00A1115A" w:rsidRDefault="00460077" w:rsidP="002942D2">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p>
        </w:tc>
        <w:tc>
          <w:tcPr>
            <w:tcW w:w="448" w:type="pct"/>
            <w:tcBorders>
              <w:top w:val="single" w:sz="4" w:space="0" w:color="auto"/>
              <w:left w:val="single" w:sz="4" w:space="0" w:color="auto"/>
              <w:bottom w:val="single" w:sz="4" w:space="0" w:color="auto"/>
              <w:right w:val="single" w:sz="4" w:space="0" w:color="auto"/>
            </w:tcBorders>
          </w:tcPr>
          <w:p w14:paraId="408D5655" w14:textId="77777777" w:rsidR="00460077" w:rsidRPr="00A1115A" w:rsidRDefault="00460077" w:rsidP="002942D2">
            <w:pPr>
              <w:pStyle w:val="TAC"/>
            </w:pPr>
            <w:r>
              <w:t>28.4</w:t>
            </w:r>
          </w:p>
        </w:tc>
        <w:tc>
          <w:tcPr>
            <w:tcW w:w="447" w:type="pct"/>
            <w:tcBorders>
              <w:top w:val="single" w:sz="4" w:space="0" w:color="auto"/>
              <w:left w:val="single" w:sz="4" w:space="0" w:color="auto"/>
              <w:bottom w:val="single" w:sz="4" w:space="0" w:color="auto"/>
              <w:right w:val="single" w:sz="4" w:space="0" w:color="auto"/>
            </w:tcBorders>
          </w:tcPr>
          <w:p w14:paraId="0935C4B0" w14:textId="77777777" w:rsidR="00460077" w:rsidRPr="00A1115A" w:rsidRDefault="00460077" w:rsidP="002942D2">
            <w:pPr>
              <w:pStyle w:val="TAC"/>
            </w:pPr>
            <w:r w:rsidRPr="00A1115A">
              <w:t>FDD</w:t>
            </w:r>
          </w:p>
        </w:tc>
      </w:tr>
    </w:tbl>
    <w:p w14:paraId="0841D292" w14:textId="599AF60C" w:rsidR="003B6D0B" w:rsidRDefault="003B6D0B" w:rsidP="009106B2">
      <w:pPr>
        <w:pStyle w:val="Heading1"/>
        <w:spacing w:after="120"/>
        <w:jc w:val="both"/>
      </w:pPr>
      <w:r>
        <w:rPr>
          <w:lang w:eastAsia="ja-JP"/>
        </w:rPr>
        <w:t>References</w:t>
      </w:r>
    </w:p>
    <w:bookmarkEnd w:id="5"/>
    <w:bookmarkEnd w:id="6"/>
    <w:bookmarkEnd w:id="7"/>
    <w:bookmarkEnd w:id="8"/>
    <w:bookmarkEnd w:id="9"/>
    <w:p w14:paraId="3C2C5151" w14:textId="1337D475" w:rsidR="00460077" w:rsidRDefault="001231DC" w:rsidP="00460077">
      <w:pPr>
        <w:spacing w:after="120"/>
        <w:ind w:left="564" w:hanging="564"/>
      </w:pPr>
      <w:r w:rsidRPr="006F0FF1">
        <w:rPr>
          <w:rFonts w:hint="eastAsia"/>
          <w:lang w:val="pt-BR" w:eastAsia="ja-JP"/>
        </w:rPr>
        <w:t>[1]</w:t>
      </w:r>
      <w:r w:rsidR="00862984" w:rsidRPr="006F0FF1">
        <w:rPr>
          <w:lang w:val="pt-BR" w:eastAsia="ja-JP"/>
        </w:rPr>
        <w:tab/>
      </w:r>
      <w:bookmarkEnd w:id="0"/>
      <w:bookmarkEnd w:id="1"/>
      <w:bookmarkEnd w:id="2"/>
      <w:bookmarkEnd w:id="3"/>
      <w:bookmarkEnd w:id="4"/>
    </w:p>
    <w:p w14:paraId="4A90AA37" w14:textId="5DDCE547" w:rsidR="00576264" w:rsidRDefault="00576264" w:rsidP="009106B2">
      <w:pPr>
        <w:spacing w:after="120"/>
        <w:ind w:left="564" w:hanging="564"/>
      </w:pPr>
    </w:p>
    <w:sectPr w:rsidR="00576264" w:rsidSect="00D4784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F2516" w14:textId="77777777" w:rsidR="005C46FB" w:rsidRDefault="005C46FB">
      <w:r>
        <w:separator/>
      </w:r>
    </w:p>
  </w:endnote>
  <w:endnote w:type="continuationSeparator" w:id="0">
    <w:p w14:paraId="25765D32" w14:textId="77777777" w:rsidR="005C46FB" w:rsidRDefault="005C4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140F9D" w:rsidRDefault="00140F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958EC" w14:textId="77777777" w:rsidR="005C46FB" w:rsidRDefault="005C46FB">
      <w:r>
        <w:separator/>
      </w:r>
    </w:p>
  </w:footnote>
  <w:footnote w:type="continuationSeparator" w:id="0">
    <w:p w14:paraId="45CC7E2E" w14:textId="77777777" w:rsidR="005C46FB" w:rsidRDefault="005C4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33E4D"/>
    <w:multiLevelType w:val="hybridMultilevel"/>
    <w:tmpl w:val="8EDC1C9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12902"/>
    <w:multiLevelType w:val="hybridMultilevel"/>
    <w:tmpl w:val="C312236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931381"/>
    <w:multiLevelType w:val="hybridMultilevel"/>
    <w:tmpl w:val="1832940E"/>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0767F"/>
    <w:multiLevelType w:val="hybridMultilevel"/>
    <w:tmpl w:val="7FFED94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029DB"/>
    <w:multiLevelType w:val="hybridMultilevel"/>
    <w:tmpl w:val="BDB69B8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611D7"/>
    <w:multiLevelType w:val="hybridMultilevel"/>
    <w:tmpl w:val="0F162D5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613CC"/>
    <w:multiLevelType w:val="multilevel"/>
    <w:tmpl w:val="51E8BC00"/>
    <w:lvl w:ilvl="0">
      <w:start w:val="1"/>
      <w:numFmt w:val="decimal"/>
      <w:lvlText w:val="%1."/>
      <w:lvlJc w:val="left"/>
      <w:pPr>
        <w:ind w:left="766" w:hanging="360"/>
      </w:pPr>
    </w:lvl>
    <w:lvl w:ilvl="1">
      <w:start w:val="3"/>
      <w:numFmt w:val="decimal"/>
      <w:isLgl/>
      <w:lvlText w:val="%1.%2"/>
      <w:lvlJc w:val="left"/>
      <w:pPr>
        <w:ind w:left="934" w:hanging="528"/>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126" w:hanging="720"/>
      </w:pPr>
      <w:rPr>
        <w:rFonts w:hint="default"/>
      </w:rPr>
    </w:lvl>
    <w:lvl w:ilvl="4">
      <w:start w:val="1"/>
      <w:numFmt w:val="decimal"/>
      <w:isLgl/>
      <w:lvlText w:val="%1.%2.%3.%4.%5"/>
      <w:lvlJc w:val="left"/>
      <w:pPr>
        <w:ind w:left="1126" w:hanging="720"/>
      </w:pPr>
      <w:rPr>
        <w:rFonts w:hint="default"/>
      </w:rPr>
    </w:lvl>
    <w:lvl w:ilvl="5">
      <w:start w:val="1"/>
      <w:numFmt w:val="decimal"/>
      <w:isLgl/>
      <w:lvlText w:val="%1.%2.%3.%4.%5.%6"/>
      <w:lvlJc w:val="left"/>
      <w:pPr>
        <w:ind w:left="1486" w:hanging="1080"/>
      </w:pPr>
      <w:rPr>
        <w:rFonts w:hint="default"/>
      </w:rPr>
    </w:lvl>
    <w:lvl w:ilvl="6">
      <w:start w:val="1"/>
      <w:numFmt w:val="decimal"/>
      <w:isLgl/>
      <w:lvlText w:val="%1.%2.%3.%4.%5.%6.%7"/>
      <w:lvlJc w:val="left"/>
      <w:pPr>
        <w:ind w:left="1486" w:hanging="1080"/>
      </w:pPr>
      <w:rPr>
        <w:rFonts w:hint="default"/>
      </w:rPr>
    </w:lvl>
    <w:lvl w:ilvl="7">
      <w:start w:val="1"/>
      <w:numFmt w:val="decimal"/>
      <w:isLgl/>
      <w:lvlText w:val="%1.%2.%3.%4.%5.%6.%7.%8"/>
      <w:lvlJc w:val="left"/>
      <w:pPr>
        <w:ind w:left="1846" w:hanging="1440"/>
      </w:pPr>
      <w:rPr>
        <w:rFonts w:hint="default"/>
      </w:rPr>
    </w:lvl>
    <w:lvl w:ilvl="8">
      <w:start w:val="1"/>
      <w:numFmt w:val="decimal"/>
      <w:isLgl/>
      <w:lvlText w:val="%1.%2.%3.%4.%5.%6.%7.%8.%9"/>
      <w:lvlJc w:val="left"/>
      <w:pPr>
        <w:ind w:left="1846" w:hanging="1440"/>
      </w:pPr>
      <w:rPr>
        <w:rFonts w:hint="default"/>
      </w:rPr>
    </w:lvl>
  </w:abstractNum>
  <w:abstractNum w:abstractNumId="12" w15:restartNumberingAfterBreak="0">
    <w:nsid w:val="2C712CBC"/>
    <w:multiLevelType w:val="hybridMultilevel"/>
    <w:tmpl w:val="B23664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460C66"/>
    <w:multiLevelType w:val="hybridMultilevel"/>
    <w:tmpl w:val="B87C203C"/>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CE555B"/>
    <w:multiLevelType w:val="hybridMultilevel"/>
    <w:tmpl w:val="3124C194"/>
    <w:lvl w:ilvl="0" w:tplc="6788486E">
      <w:start w:val="1"/>
      <w:numFmt w:val="bullet"/>
      <w:lvlText w:val="-"/>
      <w:lvlJc w:val="left"/>
      <w:pPr>
        <w:ind w:left="775" w:hanging="360"/>
      </w:pPr>
      <w:rPr>
        <w:rFonts w:ascii="Times New Roma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0" w15:restartNumberingAfterBreak="0">
    <w:nsid w:val="40902029"/>
    <w:multiLevelType w:val="hybridMultilevel"/>
    <w:tmpl w:val="E2B03BC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25537A"/>
    <w:multiLevelType w:val="hybridMultilevel"/>
    <w:tmpl w:val="7584BB4C"/>
    <w:lvl w:ilvl="0" w:tplc="0409000F">
      <w:start w:val="1"/>
      <w:numFmt w:val="decimal"/>
      <w:lvlText w:val="%1."/>
      <w:lvlJc w:val="left"/>
      <w:pPr>
        <w:ind w:left="822" w:hanging="360"/>
      </w:pPr>
    </w:lvl>
    <w:lvl w:ilvl="1" w:tplc="04090019">
      <w:start w:val="1"/>
      <w:numFmt w:val="lowerLetter"/>
      <w:lvlText w:val="%2."/>
      <w:lvlJc w:val="left"/>
      <w:pPr>
        <w:ind w:left="1542" w:hanging="360"/>
      </w:pPr>
    </w:lvl>
    <w:lvl w:ilvl="2" w:tplc="0409001B">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15:restartNumberingAfterBreak="0">
    <w:nsid w:val="66731FDD"/>
    <w:multiLevelType w:val="hybridMultilevel"/>
    <w:tmpl w:val="4502E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E12610"/>
    <w:multiLevelType w:val="hybridMultilevel"/>
    <w:tmpl w:val="F858F5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8E3658"/>
    <w:multiLevelType w:val="hybridMultilevel"/>
    <w:tmpl w:val="F0A8092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1F4C2C"/>
    <w:multiLevelType w:val="hybridMultilevel"/>
    <w:tmpl w:val="E2CE7B0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7"/>
  </w:num>
  <w:num w:numId="3">
    <w:abstractNumId w:val="14"/>
  </w:num>
  <w:num w:numId="4">
    <w:abstractNumId w:val="5"/>
  </w:num>
  <w:num w:numId="5">
    <w:abstractNumId w:val="31"/>
  </w:num>
  <w:num w:numId="6">
    <w:abstractNumId w:val="26"/>
  </w:num>
  <w:num w:numId="7">
    <w:abstractNumId w:val="29"/>
  </w:num>
  <w:num w:numId="8">
    <w:abstractNumId w:val="16"/>
  </w:num>
  <w:num w:numId="9">
    <w:abstractNumId w:val="24"/>
  </w:num>
  <w:num w:numId="10">
    <w:abstractNumId w:val="40"/>
  </w:num>
  <w:num w:numId="11">
    <w:abstractNumId w:val="13"/>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
  </w:num>
  <w:num w:numId="15">
    <w:abstractNumId w:val="22"/>
  </w:num>
  <w:num w:numId="16">
    <w:abstractNumId w:val="18"/>
  </w:num>
  <w:num w:numId="17">
    <w:abstractNumId w:val="34"/>
  </w:num>
  <w:num w:numId="18">
    <w:abstractNumId w:val="36"/>
  </w:num>
  <w:num w:numId="19">
    <w:abstractNumId w:val="0"/>
  </w:num>
  <w:num w:numId="20">
    <w:abstractNumId w:val="28"/>
  </w:num>
  <w:num w:numId="21">
    <w:abstractNumId w:val="11"/>
  </w:num>
  <w:num w:numId="22">
    <w:abstractNumId w:val="15"/>
  </w:num>
  <w:num w:numId="23">
    <w:abstractNumId w:val="33"/>
  </w:num>
  <w:num w:numId="24">
    <w:abstractNumId w:val="6"/>
  </w:num>
  <w:num w:numId="25">
    <w:abstractNumId w:val="3"/>
  </w:num>
  <w:num w:numId="26">
    <w:abstractNumId w:val="32"/>
  </w:num>
  <w:num w:numId="27">
    <w:abstractNumId w:val="25"/>
  </w:num>
  <w:num w:numId="28">
    <w:abstractNumId w:val="19"/>
  </w:num>
  <w:num w:numId="29">
    <w:abstractNumId w:val="1"/>
  </w:num>
  <w:num w:numId="30">
    <w:abstractNumId w:val="12"/>
  </w:num>
  <w:num w:numId="31">
    <w:abstractNumId w:val="39"/>
  </w:num>
  <w:num w:numId="32">
    <w:abstractNumId w:val="8"/>
  </w:num>
  <w:num w:numId="33">
    <w:abstractNumId w:val="7"/>
  </w:num>
  <w:num w:numId="34">
    <w:abstractNumId w:val="20"/>
  </w:num>
  <w:num w:numId="35">
    <w:abstractNumId w:val="9"/>
  </w:num>
  <w:num w:numId="36">
    <w:abstractNumId w:val="10"/>
  </w:num>
  <w:num w:numId="37">
    <w:abstractNumId w:val="38"/>
  </w:num>
  <w:num w:numId="38">
    <w:abstractNumId w:val="2"/>
  </w:num>
  <w:num w:numId="39">
    <w:abstractNumId w:val="17"/>
  </w:num>
  <w:num w:numId="40">
    <w:abstractNumId w:val="30"/>
  </w:num>
  <w:num w:numId="41">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0E6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6687D"/>
    <w:rsid w:val="00071E79"/>
    <w:rsid w:val="00072884"/>
    <w:rsid w:val="00074500"/>
    <w:rsid w:val="0007479B"/>
    <w:rsid w:val="000751CD"/>
    <w:rsid w:val="00076B73"/>
    <w:rsid w:val="00077520"/>
    <w:rsid w:val="00077CBC"/>
    <w:rsid w:val="00085100"/>
    <w:rsid w:val="00087279"/>
    <w:rsid w:val="0009018D"/>
    <w:rsid w:val="0009095C"/>
    <w:rsid w:val="00090E76"/>
    <w:rsid w:val="00093E7E"/>
    <w:rsid w:val="000950E9"/>
    <w:rsid w:val="00095CF5"/>
    <w:rsid w:val="00095FD0"/>
    <w:rsid w:val="000978DC"/>
    <w:rsid w:val="00097A3D"/>
    <w:rsid w:val="00097C98"/>
    <w:rsid w:val="000A0E72"/>
    <w:rsid w:val="000A2169"/>
    <w:rsid w:val="000A4E22"/>
    <w:rsid w:val="000A60DF"/>
    <w:rsid w:val="000A6666"/>
    <w:rsid w:val="000A71F6"/>
    <w:rsid w:val="000A76AD"/>
    <w:rsid w:val="000B05EE"/>
    <w:rsid w:val="000B11CF"/>
    <w:rsid w:val="000B1B33"/>
    <w:rsid w:val="000B1BEA"/>
    <w:rsid w:val="000B1BF8"/>
    <w:rsid w:val="000B2839"/>
    <w:rsid w:val="000B36D5"/>
    <w:rsid w:val="000B53D9"/>
    <w:rsid w:val="000B58BB"/>
    <w:rsid w:val="000B7955"/>
    <w:rsid w:val="000B7DD2"/>
    <w:rsid w:val="000C1389"/>
    <w:rsid w:val="000C542C"/>
    <w:rsid w:val="000C69E7"/>
    <w:rsid w:val="000C6A06"/>
    <w:rsid w:val="000D14AB"/>
    <w:rsid w:val="000D348D"/>
    <w:rsid w:val="000D6CFC"/>
    <w:rsid w:val="000E1B6E"/>
    <w:rsid w:val="000E37E4"/>
    <w:rsid w:val="000E418E"/>
    <w:rsid w:val="000E5F1D"/>
    <w:rsid w:val="000F097F"/>
    <w:rsid w:val="000F0E84"/>
    <w:rsid w:val="000F11FB"/>
    <w:rsid w:val="000F1A85"/>
    <w:rsid w:val="000F4E1D"/>
    <w:rsid w:val="000F7D4A"/>
    <w:rsid w:val="0010100D"/>
    <w:rsid w:val="0010216F"/>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325AA"/>
    <w:rsid w:val="001335EE"/>
    <w:rsid w:val="00133A4D"/>
    <w:rsid w:val="00133B52"/>
    <w:rsid w:val="00133BEF"/>
    <w:rsid w:val="001348EF"/>
    <w:rsid w:val="0013685B"/>
    <w:rsid w:val="0013706F"/>
    <w:rsid w:val="00137734"/>
    <w:rsid w:val="00140F9D"/>
    <w:rsid w:val="00141DB5"/>
    <w:rsid w:val="00146442"/>
    <w:rsid w:val="00147191"/>
    <w:rsid w:val="001476C0"/>
    <w:rsid w:val="00151692"/>
    <w:rsid w:val="00152CE3"/>
    <w:rsid w:val="00153322"/>
    <w:rsid w:val="0015418C"/>
    <w:rsid w:val="00154634"/>
    <w:rsid w:val="00155E57"/>
    <w:rsid w:val="00161B27"/>
    <w:rsid w:val="00163564"/>
    <w:rsid w:val="00163E73"/>
    <w:rsid w:val="00164BBF"/>
    <w:rsid w:val="00166EB8"/>
    <w:rsid w:val="00167DE3"/>
    <w:rsid w:val="00170F2D"/>
    <w:rsid w:val="001719F3"/>
    <w:rsid w:val="001724CD"/>
    <w:rsid w:val="00173042"/>
    <w:rsid w:val="00174E90"/>
    <w:rsid w:val="00174ECB"/>
    <w:rsid w:val="001762B4"/>
    <w:rsid w:val="00180166"/>
    <w:rsid w:val="00180CAA"/>
    <w:rsid w:val="00182754"/>
    <w:rsid w:val="00191CFD"/>
    <w:rsid w:val="00192FB7"/>
    <w:rsid w:val="00195DC7"/>
    <w:rsid w:val="00196620"/>
    <w:rsid w:val="001A06B6"/>
    <w:rsid w:val="001A08AA"/>
    <w:rsid w:val="001A1176"/>
    <w:rsid w:val="001A29C0"/>
    <w:rsid w:val="001A2E42"/>
    <w:rsid w:val="001A5052"/>
    <w:rsid w:val="001A7159"/>
    <w:rsid w:val="001B195A"/>
    <w:rsid w:val="001B49C2"/>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539E"/>
    <w:rsid w:val="001F7248"/>
    <w:rsid w:val="001F79C8"/>
    <w:rsid w:val="0020017D"/>
    <w:rsid w:val="00200546"/>
    <w:rsid w:val="00200CC9"/>
    <w:rsid w:val="00204749"/>
    <w:rsid w:val="00204EE7"/>
    <w:rsid w:val="00204FBF"/>
    <w:rsid w:val="002069B4"/>
    <w:rsid w:val="0020736B"/>
    <w:rsid w:val="002078F9"/>
    <w:rsid w:val="00210968"/>
    <w:rsid w:val="00210BDF"/>
    <w:rsid w:val="0021253F"/>
    <w:rsid w:val="00214FBD"/>
    <w:rsid w:val="0021572D"/>
    <w:rsid w:val="00216078"/>
    <w:rsid w:val="00221528"/>
    <w:rsid w:val="00221973"/>
    <w:rsid w:val="002232AD"/>
    <w:rsid w:val="00224371"/>
    <w:rsid w:val="002259EF"/>
    <w:rsid w:val="0023082B"/>
    <w:rsid w:val="002322EB"/>
    <w:rsid w:val="00232BF0"/>
    <w:rsid w:val="00233475"/>
    <w:rsid w:val="00235944"/>
    <w:rsid w:val="00235DB2"/>
    <w:rsid w:val="00240C0C"/>
    <w:rsid w:val="0024133D"/>
    <w:rsid w:val="00245A34"/>
    <w:rsid w:val="002474A7"/>
    <w:rsid w:val="00252063"/>
    <w:rsid w:val="0025486D"/>
    <w:rsid w:val="002552D7"/>
    <w:rsid w:val="002567D5"/>
    <w:rsid w:val="00260B1E"/>
    <w:rsid w:val="00260E8B"/>
    <w:rsid w:val="0026164C"/>
    <w:rsid w:val="00262A5B"/>
    <w:rsid w:val="002648BF"/>
    <w:rsid w:val="002669DE"/>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A2107"/>
    <w:rsid w:val="002A3A5F"/>
    <w:rsid w:val="002A4568"/>
    <w:rsid w:val="002A5B48"/>
    <w:rsid w:val="002A6741"/>
    <w:rsid w:val="002B0570"/>
    <w:rsid w:val="002B16B0"/>
    <w:rsid w:val="002B1E69"/>
    <w:rsid w:val="002B30AD"/>
    <w:rsid w:val="002B4C1C"/>
    <w:rsid w:val="002B6489"/>
    <w:rsid w:val="002B6E7A"/>
    <w:rsid w:val="002B73C2"/>
    <w:rsid w:val="002C0BE5"/>
    <w:rsid w:val="002C0EA7"/>
    <w:rsid w:val="002C1510"/>
    <w:rsid w:val="002C1951"/>
    <w:rsid w:val="002C1CDA"/>
    <w:rsid w:val="002C4016"/>
    <w:rsid w:val="002C5276"/>
    <w:rsid w:val="002C5CC9"/>
    <w:rsid w:val="002C668A"/>
    <w:rsid w:val="002C6943"/>
    <w:rsid w:val="002D2273"/>
    <w:rsid w:val="002D24C9"/>
    <w:rsid w:val="002D67AD"/>
    <w:rsid w:val="002E0FEF"/>
    <w:rsid w:val="002E185E"/>
    <w:rsid w:val="002E3D4E"/>
    <w:rsid w:val="002E51B7"/>
    <w:rsid w:val="002E51F6"/>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1095D"/>
    <w:rsid w:val="00312266"/>
    <w:rsid w:val="00312AD1"/>
    <w:rsid w:val="00314C44"/>
    <w:rsid w:val="003152C6"/>
    <w:rsid w:val="00315FF3"/>
    <w:rsid w:val="0031654E"/>
    <w:rsid w:val="00323D95"/>
    <w:rsid w:val="00331FA1"/>
    <w:rsid w:val="003335EE"/>
    <w:rsid w:val="00334233"/>
    <w:rsid w:val="003378E8"/>
    <w:rsid w:val="0034229E"/>
    <w:rsid w:val="00344F47"/>
    <w:rsid w:val="00345798"/>
    <w:rsid w:val="00346F74"/>
    <w:rsid w:val="00347916"/>
    <w:rsid w:val="00351127"/>
    <w:rsid w:val="00351B8A"/>
    <w:rsid w:val="00352368"/>
    <w:rsid w:val="0035303A"/>
    <w:rsid w:val="003538DE"/>
    <w:rsid w:val="00353FC3"/>
    <w:rsid w:val="00354649"/>
    <w:rsid w:val="00354CAC"/>
    <w:rsid w:val="00355355"/>
    <w:rsid w:val="00357760"/>
    <w:rsid w:val="0036048B"/>
    <w:rsid w:val="0036106E"/>
    <w:rsid w:val="003615B3"/>
    <w:rsid w:val="00361A14"/>
    <w:rsid w:val="00362081"/>
    <w:rsid w:val="0036333F"/>
    <w:rsid w:val="00364EDE"/>
    <w:rsid w:val="00366E87"/>
    <w:rsid w:val="00371E11"/>
    <w:rsid w:val="003767EE"/>
    <w:rsid w:val="0037737F"/>
    <w:rsid w:val="003811F6"/>
    <w:rsid w:val="00384D60"/>
    <w:rsid w:val="0038515D"/>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B1820"/>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2C"/>
    <w:rsid w:val="003D64E3"/>
    <w:rsid w:val="003E16CC"/>
    <w:rsid w:val="003E2ED3"/>
    <w:rsid w:val="003E4B37"/>
    <w:rsid w:val="003E533B"/>
    <w:rsid w:val="003E6C3F"/>
    <w:rsid w:val="003E7286"/>
    <w:rsid w:val="003F0109"/>
    <w:rsid w:val="003F6A95"/>
    <w:rsid w:val="003F6BD1"/>
    <w:rsid w:val="00402E99"/>
    <w:rsid w:val="00404CF8"/>
    <w:rsid w:val="0040547B"/>
    <w:rsid w:val="00413A7A"/>
    <w:rsid w:val="0041419B"/>
    <w:rsid w:val="004160EE"/>
    <w:rsid w:val="0041648B"/>
    <w:rsid w:val="0041690F"/>
    <w:rsid w:val="00421722"/>
    <w:rsid w:val="00423362"/>
    <w:rsid w:val="004236C8"/>
    <w:rsid w:val="004250B1"/>
    <w:rsid w:val="00425A7A"/>
    <w:rsid w:val="004307CA"/>
    <w:rsid w:val="00431CD5"/>
    <w:rsid w:val="00433606"/>
    <w:rsid w:val="00433A39"/>
    <w:rsid w:val="00435C9A"/>
    <w:rsid w:val="004369D4"/>
    <w:rsid w:val="00440517"/>
    <w:rsid w:val="0044166E"/>
    <w:rsid w:val="00442AF5"/>
    <w:rsid w:val="00442D16"/>
    <w:rsid w:val="00445B1C"/>
    <w:rsid w:val="0044714D"/>
    <w:rsid w:val="00450C9B"/>
    <w:rsid w:val="00455057"/>
    <w:rsid w:val="0045579E"/>
    <w:rsid w:val="004571AE"/>
    <w:rsid w:val="00460077"/>
    <w:rsid w:val="00464913"/>
    <w:rsid w:val="00466D4C"/>
    <w:rsid w:val="00470463"/>
    <w:rsid w:val="004714F4"/>
    <w:rsid w:val="00471DB8"/>
    <w:rsid w:val="0047244E"/>
    <w:rsid w:val="004737B0"/>
    <w:rsid w:val="00476152"/>
    <w:rsid w:val="00477096"/>
    <w:rsid w:val="0047759F"/>
    <w:rsid w:val="0048072B"/>
    <w:rsid w:val="00480DD2"/>
    <w:rsid w:val="00480FF8"/>
    <w:rsid w:val="00483AA1"/>
    <w:rsid w:val="00484A3C"/>
    <w:rsid w:val="00485DB0"/>
    <w:rsid w:val="00486B8A"/>
    <w:rsid w:val="0048750C"/>
    <w:rsid w:val="00487C13"/>
    <w:rsid w:val="0049136F"/>
    <w:rsid w:val="00491529"/>
    <w:rsid w:val="00492B55"/>
    <w:rsid w:val="00492FF4"/>
    <w:rsid w:val="00495201"/>
    <w:rsid w:val="00495514"/>
    <w:rsid w:val="00496DC0"/>
    <w:rsid w:val="004A0D6E"/>
    <w:rsid w:val="004A28BB"/>
    <w:rsid w:val="004A5EC5"/>
    <w:rsid w:val="004A66D5"/>
    <w:rsid w:val="004A774F"/>
    <w:rsid w:val="004B03EA"/>
    <w:rsid w:val="004B1151"/>
    <w:rsid w:val="004B256D"/>
    <w:rsid w:val="004B44F0"/>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A0"/>
    <w:rsid w:val="004E2854"/>
    <w:rsid w:val="004E3AA1"/>
    <w:rsid w:val="004E4A0F"/>
    <w:rsid w:val="004E4BEE"/>
    <w:rsid w:val="004F00E4"/>
    <w:rsid w:val="004F013E"/>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13FB"/>
    <w:rsid w:val="005221C3"/>
    <w:rsid w:val="00522270"/>
    <w:rsid w:val="00522618"/>
    <w:rsid w:val="00523F18"/>
    <w:rsid w:val="0052591D"/>
    <w:rsid w:val="00526419"/>
    <w:rsid w:val="00531057"/>
    <w:rsid w:val="005313B0"/>
    <w:rsid w:val="00533986"/>
    <w:rsid w:val="00540FE8"/>
    <w:rsid w:val="00541B90"/>
    <w:rsid w:val="005450CC"/>
    <w:rsid w:val="00546A44"/>
    <w:rsid w:val="00546BC8"/>
    <w:rsid w:val="005508C3"/>
    <w:rsid w:val="0055115F"/>
    <w:rsid w:val="00551962"/>
    <w:rsid w:val="00551BA1"/>
    <w:rsid w:val="00551D47"/>
    <w:rsid w:val="00555599"/>
    <w:rsid w:val="00555DC6"/>
    <w:rsid w:val="005613E9"/>
    <w:rsid w:val="005645E6"/>
    <w:rsid w:val="005650D0"/>
    <w:rsid w:val="00567785"/>
    <w:rsid w:val="0057126E"/>
    <w:rsid w:val="00573281"/>
    <w:rsid w:val="0057362B"/>
    <w:rsid w:val="00573B15"/>
    <w:rsid w:val="00576264"/>
    <w:rsid w:val="005805C5"/>
    <w:rsid w:val="00581502"/>
    <w:rsid w:val="00582F61"/>
    <w:rsid w:val="00587617"/>
    <w:rsid w:val="00593079"/>
    <w:rsid w:val="00596A16"/>
    <w:rsid w:val="005A04B5"/>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46FB"/>
    <w:rsid w:val="005C67BB"/>
    <w:rsid w:val="005C68E7"/>
    <w:rsid w:val="005D0A2D"/>
    <w:rsid w:val="005D1066"/>
    <w:rsid w:val="005D1614"/>
    <w:rsid w:val="005D3533"/>
    <w:rsid w:val="005D46A0"/>
    <w:rsid w:val="005D64A2"/>
    <w:rsid w:val="005E23EA"/>
    <w:rsid w:val="005E2C87"/>
    <w:rsid w:val="005E5145"/>
    <w:rsid w:val="005E59F0"/>
    <w:rsid w:val="005E5D40"/>
    <w:rsid w:val="005E7F73"/>
    <w:rsid w:val="005F0845"/>
    <w:rsid w:val="005F175B"/>
    <w:rsid w:val="005F4BCF"/>
    <w:rsid w:val="005F5C8C"/>
    <w:rsid w:val="00605271"/>
    <w:rsid w:val="00606D02"/>
    <w:rsid w:val="00610E23"/>
    <w:rsid w:val="0061133F"/>
    <w:rsid w:val="006113C6"/>
    <w:rsid w:val="00611AA0"/>
    <w:rsid w:val="00613B1C"/>
    <w:rsid w:val="00614236"/>
    <w:rsid w:val="00616BDE"/>
    <w:rsid w:val="0061705F"/>
    <w:rsid w:val="00617150"/>
    <w:rsid w:val="0061763F"/>
    <w:rsid w:val="006213B7"/>
    <w:rsid w:val="00622174"/>
    <w:rsid w:val="00622B9F"/>
    <w:rsid w:val="00623666"/>
    <w:rsid w:val="00624E25"/>
    <w:rsid w:val="006253BE"/>
    <w:rsid w:val="00630472"/>
    <w:rsid w:val="006322AB"/>
    <w:rsid w:val="00635661"/>
    <w:rsid w:val="00635A04"/>
    <w:rsid w:val="006362A6"/>
    <w:rsid w:val="006373C6"/>
    <w:rsid w:val="0064023E"/>
    <w:rsid w:val="006458C4"/>
    <w:rsid w:val="006470F6"/>
    <w:rsid w:val="00647634"/>
    <w:rsid w:val="006516F7"/>
    <w:rsid w:val="00651B84"/>
    <w:rsid w:val="006542F2"/>
    <w:rsid w:val="00655E46"/>
    <w:rsid w:val="00655EEA"/>
    <w:rsid w:val="00661AAA"/>
    <w:rsid w:val="0066272D"/>
    <w:rsid w:val="00666145"/>
    <w:rsid w:val="006668E4"/>
    <w:rsid w:val="00674736"/>
    <w:rsid w:val="0067493D"/>
    <w:rsid w:val="006756EC"/>
    <w:rsid w:val="0067694B"/>
    <w:rsid w:val="00681CDB"/>
    <w:rsid w:val="00683868"/>
    <w:rsid w:val="00684B7E"/>
    <w:rsid w:val="00684F82"/>
    <w:rsid w:val="006858FE"/>
    <w:rsid w:val="00687F53"/>
    <w:rsid w:val="00691123"/>
    <w:rsid w:val="0069311A"/>
    <w:rsid w:val="00693FFC"/>
    <w:rsid w:val="00694020"/>
    <w:rsid w:val="00694770"/>
    <w:rsid w:val="006972A5"/>
    <w:rsid w:val="006973FD"/>
    <w:rsid w:val="00697448"/>
    <w:rsid w:val="006A36D8"/>
    <w:rsid w:val="006A6861"/>
    <w:rsid w:val="006B1828"/>
    <w:rsid w:val="006B227A"/>
    <w:rsid w:val="006B3E46"/>
    <w:rsid w:val="006B4F56"/>
    <w:rsid w:val="006B66B3"/>
    <w:rsid w:val="006B6971"/>
    <w:rsid w:val="006B6D21"/>
    <w:rsid w:val="006B7202"/>
    <w:rsid w:val="006B7BC3"/>
    <w:rsid w:val="006C0D8F"/>
    <w:rsid w:val="006C1CF2"/>
    <w:rsid w:val="006C472B"/>
    <w:rsid w:val="006C6A09"/>
    <w:rsid w:val="006C6EA2"/>
    <w:rsid w:val="006D52EC"/>
    <w:rsid w:val="006D54FC"/>
    <w:rsid w:val="006D5B0C"/>
    <w:rsid w:val="006D7283"/>
    <w:rsid w:val="006D7322"/>
    <w:rsid w:val="006E22B7"/>
    <w:rsid w:val="006E66D7"/>
    <w:rsid w:val="006E6B77"/>
    <w:rsid w:val="006F0FF1"/>
    <w:rsid w:val="006F4194"/>
    <w:rsid w:val="006F4608"/>
    <w:rsid w:val="006F5FC8"/>
    <w:rsid w:val="006F6631"/>
    <w:rsid w:val="006F7798"/>
    <w:rsid w:val="00700AAD"/>
    <w:rsid w:val="00701D0F"/>
    <w:rsid w:val="00704D7D"/>
    <w:rsid w:val="00705346"/>
    <w:rsid w:val="0070646B"/>
    <w:rsid w:val="00707B37"/>
    <w:rsid w:val="007117E1"/>
    <w:rsid w:val="00711CA7"/>
    <w:rsid w:val="00713C02"/>
    <w:rsid w:val="00714F1C"/>
    <w:rsid w:val="00715B4B"/>
    <w:rsid w:val="007179DD"/>
    <w:rsid w:val="00717CDD"/>
    <w:rsid w:val="0072066D"/>
    <w:rsid w:val="0072067C"/>
    <w:rsid w:val="0072190E"/>
    <w:rsid w:val="0072417A"/>
    <w:rsid w:val="0072533A"/>
    <w:rsid w:val="00730D31"/>
    <w:rsid w:val="00730E55"/>
    <w:rsid w:val="00731E26"/>
    <w:rsid w:val="00732494"/>
    <w:rsid w:val="0073365F"/>
    <w:rsid w:val="007340A2"/>
    <w:rsid w:val="00734C23"/>
    <w:rsid w:val="00737B45"/>
    <w:rsid w:val="00743EDB"/>
    <w:rsid w:val="00747D66"/>
    <w:rsid w:val="00750156"/>
    <w:rsid w:val="0075016D"/>
    <w:rsid w:val="007509D1"/>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2877"/>
    <w:rsid w:val="00783728"/>
    <w:rsid w:val="007837DC"/>
    <w:rsid w:val="00783A04"/>
    <w:rsid w:val="00784A2A"/>
    <w:rsid w:val="0078659B"/>
    <w:rsid w:val="00786A7F"/>
    <w:rsid w:val="00790E3A"/>
    <w:rsid w:val="00791AD2"/>
    <w:rsid w:val="00792514"/>
    <w:rsid w:val="00793027"/>
    <w:rsid w:val="007960B0"/>
    <w:rsid w:val="00796894"/>
    <w:rsid w:val="00797F10"/>
    <w:rsid w:val="007A043A"/>
    <w:rsid w:val="007A10B7"/>
    <w:rsid w:val="007A1719"/>
    <w:rsid w:val="007A380A"/>
    <w:rsid w:val="007A4D3E"/>
    <w:rsid w:val="007A525B"/>
    <w:rsid w:val="007A7B7E"/>
    <w:rsid w:val="007B173A"/>
    <w:rsid w:val="007B17CA"/>
    <w:rsid w:val="007B1A5F"/>
    <w:rsid w:val="007B28BC"/>
    <w:rsid w:val="007B2A07"/>
    <w:rsid w:val="007B39EB"/>
    <w:rsid w:val="007B41DF"/>
    <w:rsid w:val="007B4B2C"/>
    <w:rsid w:val="007B58FB"/>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454C"/>
    <w:rsid w:val="007F54FB"/>
    <w:rsid w:val="008010A3"/>
    <w:rsid w:val="00801BE8"/>
    <w:rsid w:val="0080333C"/>
    <w:rsid w:val="008043A0"/>
    <w:rsid w:val="00804B72"/>
    <w:rsid w:val="008054CA"/>
    <w:rsid w:val="00806198"/>
    <w:rsid w:val="00810D32"/>
    <w:rsid w:val="0081171B"/>
    <w:rsid w:val="00813043"/>
    <w:rsid w:val="00814E1C"/>
    <w:rsid w:val="00817951"/>
    <w:rsid w:val="0082145C"/>
    <w:rsid w:val="00822203"/>
    <w:rsid w:val="008229AB"/>
    <w:rsid w:val="008237F4"/>
    <w:rsid w:val="008315EA"/>
    <w:rsid w:val="00832FFA"/>
    <w:rsid w:val="00833E81"/>
    <w:rsid w:val="00835A89"/>
    <w:rsid w:val="00846CC3"/>
    <w:rsid w:val="00854041"/>
    <w:rsid w:val="008553AA"/>
    <w:rsid w:val="0085601B"/>
    <w:rsid w:val="00861162"/>
    <w:rsid w:val="00862984"/>
    <w:rsid w:val="00866930"/>
    <w:rsid w:val="008679BB"/>
    <w:rsid w:val="0087033F"/>
    <w:rsid w:val="00872FF9"/>
    <w:rsid w:val="00874EB4"/>
    <w:rsid w:val="008758CA"/>
    <w:rsid w:val="0088004A"/>
    <w:rsid w:val="00880C27"/>
    <w:rsid w:val="0088152B"/>
    <w:rsid w:val="00884EA6"/>
    <w:rsid w:val="00884FB6"/>
    <w:rsid w:val="00886394"/>
    <w:rsid w:val="00886AF4"/>
    <w:rsid w:val="00886C89"/>
    <w:rsid w:val="008874F2"/>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60E9"/>
    <w:rsid w:val="008C6C59"/>
    <w:rsid w:val="008C7CF8"/>
    <w:rsid w:val="008D0848"/>
    <w:rsid w:val="008D0B50"/>
    <w:rsid w:val="008D12E3"/>
    <w:rsid w:val="008D1698"/>
    <w:rsid w:val="008D1A41"/>
    <w:rsid w:val="008D3BB4"/>
    <w:rsid w:val="008D4DC6"/>
    <w:rsid w:val="008D50C0"/>
    <w:rsid w:val="008D6860"/>
    <w:rsid w:val="008D6EA4"/>
    <w:rsid w:val="008E009E"/>
    <w:rsid w:val="008E372C"/>
    <w:rsid w:val="008E714D"/>
    <w:rsid w:val="008F01FB"/>
    <w:rsid w:val="008F04BA"/>
    <w:rsid w:val="008F13B5"/>
    <w:rsid w:val="008F259E"/>
    <w:rsid w:val="008F3142"/>
    <w:rsid w:val="008F5D0C"/>
    <w:rsid w:val="008F777D"/>
    <w:rsid w:val="00900562"/>
    <w:rsid w:val="0090090D"/>
    <w:rsid w:val="0090177F"/>
    <w:rsid w:val="00902AFB"/>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957"/>
    <w:rsid w:val="009179FF"/>
    <w:rsid w:val="009203DF"/>
    <w:rsid w:val="00922BEE"/>
    <w:rsid w:val="009260D0"/>
    <w:rsid w:val="00926DC8"/>
    <w:rsid w:val="00927405"/>
    <w:rsid w:val="00932DA3"/>
    <w:rsid w:val="0093492A"/>
    <w:rsid w:val="00935323"/>
    <w:rsid w:val="00935706"/>
    <w:rsid w:val="00937278"/>
    <w:rsid w:val="009377C7"/>
    <w:rsid w:val="00937AC9"/>
    <w:rsid w:val="00940DF3"/>
    <w:rsid w:val="00944ECF"/>
    <w:rsid w:val="00947922"/>
    <w:rsid w:val="00951520"/>
    <w:rsid w:val="00951A58"/>
    <w:rsid w:val="00952A15"/>
    <w:rsid w:val="009541D0"/>
    <w:rsid w:val="00955B11"/>
    <w:rsid w:val="00956FD7"/>
    <w:rsid w:val="009615F4"/>
    <w:rsid w:val="0096170F"/>
    <w:rsid w:val="00964019"/>
    <w:rsid w:val="0096682F"/>
    <w:rsid w:val="009730AE"/>
    <w:rsid w:val="009732A9"/>
    <w:rsid w:val="00973C58"/>
    <w:rsid w:val="009743B9"/>
    <w:rsid w:val="009800BA"/>
    <w:rsid w:val="00982237"/>
    <w:rsid w:val="00982997"/>
    <w:rsid w:val="00983910"/>
    <w:rsid w:val="00983CA4"/>
    <w:rsid w:val="00984451"/>
    <w:rsid w:val="00984BC3"/>
    <w:rsid w:val="00984EED"/>
    <w:rsid w:val="00985777"/>
    <w:rsid w:val="0098776F"/>
    <w:rsid w:val="00987D89"/>
    <w:rsid w:val="00990ADB"/>
    <w:rsid w:val="00991B5B"/>
    <w:rsid w:val="00993316"/>
    <w:rsid w:val="0099355E"/>
    <w:rsid w:val="00995000"/>
    <w:rsid w:val="00997695"/>
    <w:rsid w:val="00997831"/>
    <w:rsid w:val="009A0445"/>
    <w:rsid w:val="009A6B1A"/>
    <w:rsid w:val="009A7CF1"/>
    <w:rsid w:val="009B128C"/>
    <w:rsid w:val="009B6BE1"/>
    <w:rsid w:val="009B7660"/>
    <w:rsid w:val="009B795A"/>
    <w:rsid w:val="009C6A8E"/>
    <w:rsid w:val="009C6BBC"/>
    <w:rsid w:val="009C7F3A"/>
    <w:rsid w:val="009D032B"/>
    <w:rsid w:val="009D0332"/>
    <w:rsid w:val="009D184A"/>
    <w:rsid w:val="009D1C12"/>
    <w:rsid w:val="009D2D67"/>
    <w:rsid w:val="009D46F9"/>
    <w:rsid w:val="009D4787"/>
    <w:rsid w:val="009D6BE7"/>
    <w:rsid w:val="009D7CC1"/>
    <w:rsid w:val="009E6BF5"/>
    <w:rsid w:val="009F0890"/>
    <w:rsid w:val="009F1B3C"/>
    <w:rsid w:val="009F2A0D"/>
    <w:rsid w:val="009F4FB7"/>
    <w:rsid w:val="009F7E39"/>
    <w:rsid w:val="00A02C37"/>
    <w:rsid w:val="00A0339B"/>
    <w:rsid w:val="00A0633C"/>
    <w:rsid w:val="00A063BD"/>
    <w:rsid w:val="00A15ABB"/>
    <w:rsid w:val="00A165D8"/>
    <w:rsid w:val="00A1762D"/>
    <w:rsid w:val="00A17910"/>
    <w:rsid w:val="00A21677"/>
    <w:rsid w:val="00A24463"/>
    <w:rsid w:val="00A24FB7"/>
    <w:rsid w:val="00A32CCA"/>
    <w:rsid w:val="00A3585F"/>
    <w:rsid w:val="00A37667"/>
    <w:rsid w:val="00A402FC"/>
    <w:rsid w:val="00A41C75"/>
    <w:rsid w:val="00A42DE8"/>
    <w:rsid w:val="00A504FF"/>
    <w:rsid w:val="00A507F6"/>
    <w:rsid w:val="00A54CF7"/>
    <w:rsid w:val="00A57E08"/>
    <w:rsid w:val="00A61C10"/>
    <w:rsid w:val="00A62B40"/>
    <w:rsid w:val="00A64BFA"/>
    <w:rsid w:val="00A64C46"/>
    <w:rsid w:val="00A64C62"/>
    <w:rsid w:val="00A64D64"/>
    <w:rsid w:val="00A67704"/>
    <w:rsid w:val="00A70748"/>
    <w:rsid w:val="00A70895"/>
    <w:rsid w:val="00A70BBF"/>
    <w:rsid w:val="00A73C08"/>
    <w:rsid w:val="00A73C46"/>
    <w:rsid w:val="00A73FF4"/>
    <w:rsid w:val="00A770C6"/>
    <w:rsid w:val="00A81344"/>
    <w:rsid w:val="00A81D19"/>
    <w:rsid w:val="00A839A3"/>
    <w:rsid w:val="00A83AC0"/>
    <w:rsid w:val="00A85784"/>
    <w:rsid w:val="00A92999"/>
    <w:rsid w:val="00A954B5"/>
    <w:rsid w:val="00A97BB7"/>
    <w:rsid w:val="00AA0188"/>
    <w:rsid w:val="00AA3068"/>
    <w:rsid w:val="00AA3B30"/>
    <w:rsid w:val="00AA4AA1"/>
    <w:rsid w:val="00AA4DFA"/>
    <w:rsid w:val="00AA52BD"/>
    <w:rsid w:val="00AA6E64"/>
    <w:rsid w:val="00AA7104"/>
    <w:rsid w:val="00AA7E29"/>
    <w:rsid w:val="00AB1482"/>
    <w:rsid w:val="00AB1D2F"/>
    <w:rsid w:val="00AB28CE"/>
    <w:rsid w:val="00AB2C18"/>
    <w:rsid w:val="00AB3245"/>
    <w:rsid w:val="00AB4C71"/>
    <w:rsid w:val="00AB5902"/>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53B1"/>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7A3"/>
    <w:rsid w:val="00B33762"/>
    <w:rsid w:val="00B33E77"/>
    <w:rsid w:val="00B4089B"/>
    <w:rsid w:val="00B425EB"/>
    <w:rsid w:val="00B43937"/>
    <w:rsid w:val="00B46273"/>
    <w:rsid w:val="00B4683F"/>
    <w:rsid w:val="00B477BE"/>
    <w:rsid w:val="00B508C8"/>
    <w:rsid w:val="00B50A82"/>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82180"/>
    <w:rsid w:val="00B8446C"/>
    <w:rsid w:val="00B8546B"/>
    <w:rsid w:val="00B87497"/>
    <w:rsid w:val="00B87F46"/>
    <w:rsid w:val="00B90821"/>
    <w:rsid w:val="00B91103"/>
    <w:rsid w:val="00B91420"/>
    <w:rsid w:val="00B929C5"/>
    <w:rsid w:val="00B947B6"/>
    <w:rsid w:val="00B96E02"/>
    <w:rsid w:val="00BA079A"/>
    <w:rsid w:val="00BA120D"/>
    <w:rsid w:val="00BA1F8C"/>
    <w:rsid w:val="00BA417A"/>
    <w:rsid w:val="00BA4A3A"/>
    <w:rsid w:val="00BA4ABE"/>
    <w:rsid w:val="00BA658A"/>
    <w:rsid w:val="00BA6EF3"/>
    <w:rsid w:val="00BB00D3"/>
    <w:rsid w:val="00BB1B96"/>
    <w:rsid w:val="00BB2113"/>
    <w:rsid w:val="00BB3C80"/>
    <w:rsid w:val="00BB5013"/>
    <w:rsid w:val="00BB6FA1"/>
    <w:rsid w:val="00BB737B"/>
    <w:rsid w:val="00BB7EB8"/>
    <w:rsid w:val="00BC120B"/>
    <w:rsid w:val="00BC1DC1"/>
    <w:rsid w:val="00BC20C0"/>
    <w:rsid w:val="00BC339B"/>
    <w:rsid w:val="00BC364C"/>
    <w:rsid w:val="00BC4CA3"/>
    <w:rsid w:val="00BC6261"/>
    <w:rsid w:val="00BC7009"/>
    <w:rsid w:val="00BC7942"/>
    <w:rsid w:val="00BD0347"/>
    <w:rsid w:val="00BD1326"/>
    <w:rsid w:val="00BD2421"/>
    <w:rsid w:val="00BD2DE9"/>
    <w:rsid w:val="00BE0865"/>
    <w:rsid w:val="00BE09FA"/>
    <w:rsid w:val="00BF10A2"/>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4B7D"/>
    <w:rsid w:val="00C44CC8"/>
    <w:rsid w:val="00C457E3"/>
    <w:rsid w:val="00C460CC"/>
    <w:rsid w:val="00C507E5"/>
    <w:rsid w:val="00C51A51"/>
    <w:rsid w:val="00C521C2"/>
    <w:rsid w:val="00C525B4"/>
    <w:rsid w:val="00C5299A"/>
    <w:rsid w:val="00C53E7A"/>
    <w:rsid w:val="00C54434"/>
    <w:rsid w:val="00C5487A"/>
    <w:rsid w:val="00C558D3"/>
    <w:rsid w:val="00C57EE3"/>
    <w:rsid w:val="00C6215D"/>
    <w:rsid w:val="00C6332C"/>
    <w:rsid w:val="00C6686D"/>
    <w:rsid w:val="00C66ED7"/>
    <w:rsid w:val="00C678F1"/>
    <w:rsid w:val="00C70067"/>
    <w:rsid w:val="00C7197B"/>
    <w:rsid w:val="00C740BA"/>
    <w:rsid w:val="00C76046"/>
    <w:rsid w:val="00C77522"/>
    <w:rsid w:val="00C77FE3"/>
    <w:rsid w:val="00C81F4B"/>
    <w:rsid w:val="00C832FB"/>
    <w:rsid w:val="00C85C89"/>
    <w:rsid w:val="00C879C7"/>
    <w:rsid w:val="00C92BFB"/>
    <w:rsid w:val="00C940CD"/>
    <w:rsid w:val="00C9456C"/>
    <w:rsid w:val="00C94D4A"/>
    <w:rsid w:val="00C9539C"/>
    <w:rsid w:val="00CA0172"/>
    <w:rsid w:val="00CA1495"/>
    <w:rsid w:val="00CA194A"/>
    <w:rsid w:val="00CA1BE7"/>
    <w:rsid w:val="00CB0696"/>
    <w:rsid w:val="00CB07A5"/>
    <w:rsid w:val="00CB7B26"/>
    <w:rsid w:val="00CC1910"/>
    <w:rsid w:val="00CC26CC"/>
    <w:rsid w:val="00CC3022"/>
    <w:rsid w:val="00CC5A49"/>
    <w:rsid w:val="00CC5EBC"/>
    <w:rsid w:val="00CC764E"/>
    <w:rsid w:val="00CD0411"/>
    <w:rsid w:val="00CD3903"/>
    <w:rsid w:val="00CD56E5"/>
    <w:rsid w:val="00CD6624"/>
    <w:rsid w:val="00CD6742"/>
    <w:rsid w:val="00CD71FB"/>
    <w:rsid w:val="00CE0287"/>
    <w:rsid w:val="00CE101E"/>
    <w:rsid w:val="00CE19E1"/>
    <w:rsid w:val="00CE2A47"/>
    <w:rsid w:val="00CE5DB0"/>
    <w:rsid w:val="00CF1EC6"/>
    <w:rsid w:val="00CF3CFF"/>
    <w:rsid w:val="00CF725D"/>
    <w:rsid w:val="00CF7547"/>
    <w:rsid w:val="00CF7C78"/>
    <w:rsid w:val="00CF7E4E"/>
    <w:rsid w:val="00D00FC3"/>
    <w:rsid w:val="00D01351"/>
    <w:rsid w:val="00D014D6"/>
    <w:rsid w:val="00D0398B"/>
    <w:rsid w:val="00D06065"/>
    <w:rsid w:val="00D06250"/>
    <w:rsid w:val="00D06773"/>
    <w:rsid w:val="00D1026F"/>
    <w:rsid w:val="00D1100E"/>
    <w:rsid w:val="00D11ACB"/>
    <w:rsid w:val="00D1229D"/>
    <w:rsid w:val="00D1479E"/>
    <w:rsid w:val="00D1626F"/>
    <w:rsid w:val="00D172C0"/>
    <w:rsid w:val="00D21476"/>
    <w:rsid w:val="00D22237"/>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2F29"/>
    <w:rsid w:val="00D55521"/>
    <w:rsid w:val="00D55D57"/>
    <w:rsid w:val="00D57110"/>
    <w:rsid w:val="00D60B56"/>
    <w:rsid w:val="00D63833"/>
    <w:rsid w:val="00D64791"/>
    <w:rsid w:val="00D650F9"/>
    <w:rsid w:val="00D676BB"/>
    <w:rsid w:val="00D7078D"/>
    <w:rsid w:val="00D70F86"/>
    <w:rsid w:val="00D70FC0"/>
    <w:rsid w:val="00D7150A"/>
    <w:rsid w:val="00D72EA5"/>
    <w:rsid w:val="00D755D8"/>
    <w:rsid w:val="00D758D1"/>
    <w:rsid w:val="00D766DB"/>
    <w:rsid w:val="00D77D71"/>
    <w:rsid w:val="00D81C12"/>
    <w:rsid w:val="00D82EA0"/>
    <w:rsid w:val="00D8740D"/>
    <w:rsid w:val="00D877E6"/>
    <w:rsid w:val="00D9085F"/>
    <w:rsid w:val="00D91C36"/>
    <w:rsid w:val="00D92566"/>
    <w:rsid w:val="00DA1153"/>
    <w:rsid w:val="00DA15EB"/>
    <w:rsid w:val="00DA1A06"/>
    <w:rsid w:val="00DA1FC5"/>
    <w:rsid w:val="00DA3FE2"/>
    <w:rsid w:val="00DA402C"/>
    <w:rsid w:val="00DA6A62"/>
    <w:rsid w:val="00DB00FB"/>
    <w:rsid w:val="00DB375E"/>
    <w:rsid w:val="00DB6A34"/>
    <w:rsid w:val="00DB6ADA"/>
    <w:rsid w:val="00DB7F02"/>
    <w:rsid w:val="00DC08B3"/>
    <w:rsid w:val="00DC0C63"/>
    <w:rsid w:val="00DC1A49"/>
    <w:rsid w:val="00DC2201"/>
    <w:rsid w:val="00DC49BF"/>
    <w:rsid w:val="00DC4BFD"/>
    <w:rsid w:val="00DC5513"/>
    <w:rsid w:val="00DD0C2C"/>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6E9"/>
    <w:rsid w:val="00E22739"/>
    <w:rsid w:val="00E2316A"/>
    <w:rsid w:val="00E2395F"/>
    <w:rsid w:val="00E25DB8"/>
    <w:rsid w:val="00E260B0"/>
    <w:rsid w:val="00E27461"/>
    <w:rsid w:val="00E31C3B"/>
    <w:rsid w:val="00E32264"/>
    <w:rsid w:val="00E32747"/>
    <w:rsid w:val="00E32C06"/>
    <w:rsid w:val="00E32F50"/>
    <w:rsid w:val="00E330C3"/>
    <w:rsid w:val="00E3479F"/>
    <w:rsid w:val="00E34CF6"/>
    <w:rsid w:val="00E35247"/>
    <w:rsid w:val="00E352B4"/>
    <w:rsid w:val="00E36269"/>
    <w:rsid w:val="00E37BE2"/>
    <w:rsid w:val="00E418BB"/>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A10"/>
    <w:rsid w:val="00E70E2A"/>
    <w:rsid w:val="00E7211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015"/>
    <w:rsid w:val="00EB7A0A"/>
    <w:rsid w:val="00EC00BC"/>
    <w:rsid w:val="00EC0384"/>
    <w:rsid w:val="00EC0E58"/>
    <w:rsid w:val="00EC1F92"/>
    <w:rsid w:val="00EC4079"/>
    <w:rsid w:val="00ED0168"/>
    <w:rsid w:val="00ED2AC6"/>
    <w:rsid w:val="00ED2D1F"/>
    <w:rsid w:val="00ED37CE"/>
    <w:rsid w:val="00ED514E"/>
    <w:rsid w:val="00ED6B16"/>
    <w:rsid w:val="00EE0602"/>
    <w:rsid w:val="00EE6FF9"/>
    <w:rsid w:val="00EF28D1"/>
    <w:rsid w:val="00EF4464"/>
    <w:rsid w:val="00EF65F9"/>
    <w:rsid w:val="00EF7B4F"/>
    <w:rsid w:val="00F047A3"/>
    <w:rsid w:val="00F061B0"/>
    <w:rsid w:val="00F065D6"/>
    <w:rsid w:val="00F11611"/>
    <w:rsid w:val="00F11E69"/>
    <w:rsid w:val="00F12ECB"/>
    <w:rsid w:val="00F14FDB"/>
    <w:rsid w:val="00F156A9"/>
    <w:rsid w:val="00F15999"/>
    <w:rsid w:val="00F1632B"/>
    <w:rsid w:val="00F1702D"/>
    <w:rsid w:val="00F17A0C"/>
    <w:rsid w:val="00F228F4"/>
    <w:rsid w:val="00F24555"/>
    <w:rsid w:val="00F24C57"/>
    <w:rsid w:val="00F25A38"/>
    <w:rsid w:val="00F325ED"/>
    <w:rsid w:val="00F35A1D"/>
    <w:rsid w:val="00F37476"/>
    <w:rsid w:val="00F374C7"/>
    <w:rsid w:val="00F37724"/>
    <w:rsid w:val="00F41131"/>
    <w:rsid w:val="00F42C4A"/>
    <w:rsid w:val="00F43822"/>
    <w:rsid w:val="00F44C14"/>
    <w:rsid w:val="00F44CE4"/>
    <w:rsid w:val="00F4502D"/>
    <w:rsid w:val="00F45B1B"/>
    <w:rsid w:val="00F4741E"/>
    <w:rsid w:val="00F47434"/>
    <w:rsid w:val="00F508DC"/>
    <w:rsid w:val="00F56F22"/>
    <w:rsid w:val="00F6112E"/>
    <w:rsid w:val="00F61554"/>
    <w:rsid w:val="00F66B95"/>
    <w:rsid w:val="00F67EB5"/>
    <w:rsid w:val="00F734DB"/>
    <w:rsid w:val="00F75158"/>
    <w:rsid w:val="00F75381"/>
    <w:rsid w:val="00F76396"/>
    <w:rsid w:val="00F76C49"/>
    <w:rsid w:val="00F771DE"/>
    <w:rsid w:val="00F77FAB"/>
    <w:rsid w:val="00F8037A"/>
    <w:rsid w:val="00F83E1D"/>
    <w:rsid w:val="00F84E52"/>
    <w:rsid w:val="00F855AF"/>
    <w:rsid w:val="00F85C2C"/>
    <w:rsid w:val="00F8604E"/>
    <w:rsid w:val="00F86258"/>
    <w:rsid w:val="00F8663C"/>
    <w:rsid w:val="00F86711"/>
    <w:rsid w:val="00F86859"/>
    <w:rsid w:val="00F86C3F"/>
    <w:rsid w:val="00F87777"/>
    <w:rsid w:val="00F91A29"/>
    <w:rsid w:val="00F93175"/>
    <w:rsid w:val="00F95136"/>
    <w:rsid w:val="00F95275"/>
    <w:rsid w:val="00F96EDF"/>
    <w:rsid w:val="00FA1368"/>
    <w:rsid w:val="00FA1631"/>
    <w:rsid w:val="00FA1C74"/>
    <w:rsid w:val="00FA243F"/>
    <w:rsid w:val="00FA3D2D"/>
    <w:rsid w:val="00FA4938"/>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7EE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3"/>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5"/>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6"/>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7"/>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1005</Words>
  <Characters>5730</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 Noel</cp:lastModifiedBy>
  <cp:revision>2</cp:revision>
  <cp:lastPrinted>2013-07-05T12:11:00Z</cp:lastPrinted>
  <dcterms:created xsi:type="dcterms:W3CDTF">2023-02-17T23:19:00Z</dcterms:created>
  <dcterms:modified xsi:type="dcterms:W3CDTF">2023-02-17T23:19:00Z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